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315912C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80EBD">
        <w:rPr>
          <w:sz w:val="32"/>
          <w:szCs w:val="32"/>
        </w:rPr>
        <w:t xml:space="preserve">Tdoc </w:t>
      </w:r>
      <w:r w:rsidR="00091557" w:rsidRPr="00C80EBD">
        <w:rPr>
          <w:sz w:val="32"/>
          <w:szCs w:val="32"/>
        </w:rPr>
        <w:t>R2-</w:t>
      </w:r>
      <w:r w:rsidR="005F3025" w:rsidRPr="00C80EBD">
        <w:rPr>
          <w:sz w:val="32"/>
          <w:szCs w:val="32"/>
        </w:rPr>
        <w:t>1</w:t>
      </w:r>
      <w:r w:rsidR="00465F3A" w:rsidRPr="00C80EBD">
        <w:rPr>
          <w:sz w:val="32"/>
          <w:szCs w:val="32"/>
        </w:rPr>
        <w:t>6</w:t>
      </w:r>
      <w:r w:rsidR="00C80EBD" w:rsidRPr="00C80EBD">
        <w:rPr>
          <w:sz w:val="32"/>
          <w:szCs w:val="32"/>
        </w:rPr>
        <w:t>8394</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3171D90A" w:rsidR="00E90E49" w:rsidRPr="00B84A2B" w:rsidRDefault="00E90E49" w:rsidP="00311702">
      <w:pPr>
        <w:pStyle w:val="3GPPHeader"/>
        <w:rPr>
          <w:sz w:val="22"/>
          <w:szCs w:val="22"/>
          <w:lang w:val="en-US"/>
        </w:rPr>
      </w:pPr>
      <w:r w:rsidRPr="00B84A2B">
        <w:rPr>
          <w:sz w:val="22"/>
          <w:szCs w:val="22"/>
          <w:lang w:val="en-US"/>
        </w:rPr>
        <w:t>Agenda Item:</w:t>
      </w:r>
      <w:r w:rsidRPr="00B84A2B">
        <w:rPr>
          <w:sz w:val="22"/>
          <w:szCs w:val="22"/>
          <w:lang w:val="en-US"/>
        </w:rPr>
        <w:tab/>
      </w:r>
      <w:r w:rsidR="00C80EBD" w:rsidRPr="00B84A2B">
        <w:rPr>
          <w:sz w:val="22"/>
          <w:szCs w:val="22"/>
          <w:lang w:val="en-US"/>
        </w:rPr>
        <w:t>9.2.2.4</w:t>
      </w:r>
    </w:p>
    <w:p w14:paraId="5DAA27F0" w14:textId="77777777" w:rsidR="00E90E49" w:rsidRPr="00CE0424" w:rsidRDefault="003D3C45" w:rsidP="00DF5840">
      <w:pPr>
        <w:pStyle w:val="3GPPHeader"/>
        <w:tabs>
          <w:tab w:val="left" w:pos="5103"/>
        </w:tabs>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9601A1" w:rsidR="00E90E49" w:rsidRPr="00CE0424" w:rsidRDefault="003D3C45" w:rsidP="00311702">
      <w:pPr>
        <w:pStyle w:val="3GPPHeader"/>
        <w:rPr>
          <w:sz w:val="22"/>
          <w:szCs w:val="22"/>
        </w:rPr>
      </w:pPr>
      <w:r>
        <w:rPr>
          <w:sz w:val="22"/>
          <w:szCs w:val="22"/>
        </w:rPr>
        <w:t>Title:</w:t>
      </w:r>
      <w:r w:rsidR="00E90E49" w:rsidRPr="00CE0424">
        <w:rPr>
          <w:sz w:val="22"/>
          <w:szCs w:val="22"/>
        </w:rPr>
        <w:tab/>
      </w:r>
      <w:r w:rsidR="00C748FF">
        <w:rPr>
          <w:sz w:val="22"/>
          <w:szCs w:val="22"/>
        </w:rPr>
        <w:t>Comparison of</w:t>
      </w:r>
      <w:r w:rsidR="008E124C">
        <w:rPr>
          <w:sz w:val="22"/>
          <w:szCs w:val="22"/>
        </w:rPr>
        <w:t xml:space="preserve"> </w:t>
      </w:r>
      <w:r w:rsidR="008A4025">
        <w:rPr>
          <w:sz w:val="22"/>
          <w:szCs w:val="22"/>
        </w:rPr>
        <w:t>Encoding Rules</w:t>
      </w:r>
    </w:p>
    <w:p w14:paraId="7E783B99" w14:textId="77777777" w:rsidR="00E90E49" w:rsidRPr="00CE0424" w:rsidRDefault="00E90E49" w:rsidP="00D546FF">
      <w:pPr>
        <w:pStyle w:val="3GPPHeader"/>
        <w:rPr>
          <w:sz w:val="22"/>
          <w:szCs w:val="22"/>
        </w:rPr>
      </w:pPr>
      <w:r w:rsidRPr="00CE0424">
        <w:rPr>
          <w:sz w:val="22"/>
          <w:szCs w:val="22"/>
        </w:rPr>
        <w:t>Document for</w:t>
      </w:r>
      <w:r w:rsidRPr="00C80EBD">
        <w:rPr>
          <w:sz w:val="22"/>
          <w:szCs w:val="22"/>
        </w:rPr>
        <w:t>:</w:t>
      </w:r>
      <w:r w:rsidRPr="00C80EBD">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5FF20A20" w:rsidR="00D3005B" w:rsidRPr="00CE0424" w:rsidRDefault="00EC57DD" w:rsidP="00CE0424">
      <w:pPr>
        <w:pStyle w:val="BodyText"/>
      </w:pPr>
      <w:r>
        <w:t>3</w:t>
      </w:r>
      <w:r w:rsidR="00F853C1">
        <w:t>G</w:t>
      </w:r>
      <w:r>
        <w:t xml:space="preserve">PP interfaces define messages by using Abstract Syntax Notation One (ASN:1). The main principle is to define messages at a high-level of abstraction (i.e. abstract syntax) and apply encoding rules to determine bit-patterns that represent values of these data-structures when they are transferred over the interface (i.e. transfer syntax). </w:t>
      </w:r>
      <w:r w:rsidR="005F749F">
        <w:t xml:space="preserve">The </w:t>
      </w:r>
      <w:r w:rsidR="00BF4BA3">
        <w:t xml:space="preserve">purpose of this </w:t>
      </w:r>
      <w:r w:rsidR="005F749F">
        <w:t>contribution</w:t>
      </w:r>
      <w:r w:rsidR="00BF4BA3">
        <w:t xml:space="preserve"> is to initiate discussion on the</w:t>
      </w:r>
      <w:r w:rsidR="005F749F">
        <w:t xml:space="preserve"> selection of encoding rules </w:t>
      </w:r>
      <w:r w:rsidR="00132EA0">
        <w:t xml:space="preserve">and outline some possible solutions </w:t>
      </w:r>
      <w:r w:rsidR="005F749F">
        <w:t>for 5G R</w:t>
      </w:r>
      <w:r w:rsidR="00666BC7">
        <w:t>adio Resource Control (RRC) protocol</w:t>
      </w:r>
      <w:r w:rsidR="005F749F">
        <w:t>:</w:t>
      </w:r>
    </w:p>
    <w:p w14:paraId="07A4385B" w14:textId="41DF3B9B" w:rsidR="00817A63" w:rsidRDefault="00420CB0" w:rsidP="00817A63">
      <w:pPr>
        <w:pStyle w:val="Heading1"/>
      </w:pPr>
      <w:r>
        <w:t>Discussion</w:t>
      </w:r>
    </w:p>
    <w:p w14:paraId="2D5A180C" w14:textId="19D54A2A" w:rsidR="00817A63" w:rsidRDefault="00BF4BA3" w:rsidP="0008000E">
      <w:r>
        <w:t xml:space="preserve">Usually the main requirement for </w:t>
      </w:r>
      <w:r w:rsidR="00D84333">
        <w:t>encoding</w:t>
      </w:r>
      <w:r>
        <w:t xml:space="preserve">s has been </w:t>
      </w:r>
      <w:r w:rsidR="00D84333">
        <w:t xml:space="preserve">encoding </w:t>
      </w:r>
      <w:r>
        <w:t xml:space="preserve">compactness based on the reasoning that radio channels are error prone and bandwidth is </w:t>
      </w:r>
      <w:r w:rsidR="00D84333">
        <w:t xml:space="preserve">always </w:t>
      </w:r>
      <w:r>
        <w:t xml:space="preserve">a scarce resource. </w:t>
      </w:r>
      <w:r w:rsidR="00D84333">
        <w:t xml:space="preserve">It is therefore </w:t>
      </w:r>
      <w:r w:rsidR="00FA0809">
        <w:t xml:space="preserve">perceived </w:t>
      </w:r>
      <w:r w:rsidR="00D84333">
        <w:t xml:space="preserve">desirable to avoid large </w:t>
      </w:r>
      <w:r w:rsidR="008D2D8D">
        <w:t>encoding sizes</w:t>
      </w:r>
      <w:r w:rsidR="00D84333">
        <w:t xml:space="preserve"> and hence </w:t>
      </w:r>
      <w:r w:rsidR="00DE1C8C">
        <w:t>U</w:t>
      </w:r>
      <w:r w:rsidR="00D84333">
        <w:t>naligned Packed Encoding Rules (PER) are used for both 3G and 4G</w:t>
      </w:r>
      <w:r w:rsidR="00DE1C8C">
        <w:t xml:space="preserve"> RRC</w:t>
      </w:r>
      <w:r w:rsidR="00FF74FC">
        <w:t xml:space="preserve"> due to their well-known compactness</w:t>
      </w:r>
      <w:r w:rsidR="000E0987">
        <w:t xml:space="preserve"> </w:t>
      </w:r>
      <w:r w:rsidR="000E0987">
        <w:fldChar w:fldCharType="begin"/>
      </w:r>
      <w:r w:rsidR="000E0987">
        <w:instrText xml:space="preserve"> REF _Ref465956056 \r \h </w:instrText>
      </w:r>
      <w:r w:rsidR="000E0987">
        <w:fldChar w:fldCharType="separate"/>
      </w:r>
      <w:r w:rsidR="000E0987">
        <w:t>[1]</w:t>
      </w:r>
      <w:r w:rsidR="000E0987">
        <w:fldChar w:fldCharType="end"/>
      </w:r>
      <w:r w:rsidR="0008000E">
        <w:t>.</w:t>
      </w:r>
    </w:p>
    <w:p w14:paraId="2EA1B29A" w14:textId="2B3A826E" w:rsidR="0007220A" w:rsidRDefault="0007220A" w:rsidP="0007220A">
      <w:pPr>
        <w:pStyle w:val="Observation"/>
      </w:pPr>
      <w:bookmarkStart w:id="0" w:name="_Toc465934822"/>
      <w:bookmarkStart w:id="1" w:name="_Toc465956423"/>
      <w:bookmarkStart w:id="2" w:name="_Toc465957007"/>
      <w:bookmarkStart w:id="3" w:name="_Toc465958464"/>
      <w:bookmarkStart w:id="4" w:name="_Toc465958589"/>
      <w:bookmarkStart w:id="5" w:name="_Toc465960036"/>
      <w:bookmarkStart w:id="6" w:name="_Toc465961370"/>
      <w:bookmarkStart w:id="7" w:name="_Toc465961765"/>
      <w:bookmarkStart w:id="8" w:name="_Toc465963749"/>
      <w:bookmarkStart w:id="9" w:name="_Toc465964476"/>
      <w:bookmarkStart w:id="10" w:name="_Toc465964601"/>
      <w:bookmarkStart w:id="11" w:name="_Toc465965995"/>
      <w:r>
        <w:t>So far the requirement</w:t>
      </w:r>
      <w:r w:rsidRPr="00F62540">
        <w:t xml:space="preserve"> </w:t>
      </w:r>
      <w:r>
        <w:t>to</w:t>
      </w:r>
      <w:r w:rsidRPr="00FB3F44">
        <w:t xml:space="preserve"> limit the </w:t>
      </w:r>
      <w:r w:rsidR="00F52353">
        <w:t>size of</w:t>
      </w:r>
      <w:r w:rsidRPr="00FB3F44">
        <w:t xml:space="preserve"> encoded message</w:t>
      </w:r>
      <w:r w:rsidR="00F52353">
        <w:t>s</w:t>
      </w:r>
      <w:r>
        <w:t xml:space="preserve"> has </w:t>
      </w:r>
      <w:r w:rsidR="00F52353">
        <w:t>governed</w:t>
      </w:r>
      <w:r>
        <w:t xml:space="preserve"> the selection of encoding rules</w:t>
      </w:r>
      <w:r w:rsidR="0008000E">
        <w:t xml:space="preserve"> and therefore Unaligned Packed Encoding Rules (PER) are used for both 3G and 4G RRC</w:t>
      </w:r>
      <w:r w:rsidRPr="00FB3F44">
        <w:t>.</w:t>
      </w:r>
      <w:bookmarkEnd w:id="0"/>
      <w:bookmarkEnd w:id="1"/>
      <w:bookmarkEnd w:id="2"/>
      <w:bookmarkEnd w:id="3"/>
      <w:bookmarkEnd w:id="4"/>
      <w:bookmarkEnd w:id="5"/>
      <w:bookmarkEnd w:id="6"/>
      <w:bookmarkEnd w:id="7"/>
      <w:bookmarkEnd w:id="8"/>
      <w:bookmarkEnd w:id="9"/>
      <w:bookmarkEnd w:id="10"/>
      <w:bookmarkEnd w:id="11"/>
    </w:p>
    <w:p w14:paraId="0AD335CE" w14:textId="6D624024" w:rsidR="00666BC7" w:rsidRDefault="00CF502B" w:rsidP="00817A63">
      <w:r>
        <w:t>A</w:t>
      </w:r>
      <w:r w:rsidR="0008000E">
        <w:t>rguably</w:t>
      </w:r>
      <w:r>
        <w:t xml:space="preserve"> </w:t>
      </w:r>
      <w:r w:rsidR="0010044A">
        <w:t xml:space="preserve">the </w:t>
      </w:r>
      <w:r w:rsidR="00FF74FC">
        <w:t>compactness</w:t>
      </w:r>
      <w:r w:rsidR="0010044A">
        <w:t xml:space="preserve"> of Unaligned PER </w:t>
      </w:r>
      <w:r w:rsidR="00FF74FC">
        <w:t>is</w:t>
      </w:r>
      <w:r w:rsidR="002301FC">
        <w:t xml:space="preserve"> </w:t>
      </w:r>
      <w:r w:rsidR="00FF74FC">
        <w:t xml:space="preserve">only exploited </w:t>
      </w:r>
      <w:r w:rsidR="000B075B">
        <w:t xml:space="preserve">in </w:t>
      </w:r>
      <w:r w:rsidR="002301FC">
        <w:t xml:space="preserve">3G </w:t>
      </w:r>
      <w:r w:rsidR="0078649A">
        <w:t xml:space="preserve">where </w:t>
      </w:r>
      <w:r w:rsidR="00BF4BA3">
        <w:t xml:space="preserve">RRC </w:t>
      </w:r>
      <w:r w:rsidR="0078649A">
        <w:t>messages are frequently restructured</w:t>
      </w:r>
      <w:r w:rsidR="00D84333">
        <w:t xml:space="preserve"> </w:t>
      </w:r>
      <w:r w:rsidR="00666BC7">
        <w:t>(</w:t>
      </w:r>
      <w:r w:rsidR="0010044A">
        <w:t xml:space="preserve">or </w:t>
      </w:r>
      <w:r w:rsidR="004A142F">
        <w:t>“</w:t>
      </w:r>
      <w:r w:rsidR="0010044A">
        <w:t>critically</w:t>
      </w:r>
      <w:r w:rsidR="004A142F">
        <w:t>”</w:t>
      </w:r>
      <w:r w:rsidR="0010044A">
        <w:t xml:space="preserve"> extended). </w:t>
      </w:r>
      <w:r w:rsidR="00F853C1">
        <w:t>Such a</w:t>
      </w:r>
      <w:r w:rsidR="0010044A">
        <w:t xml:space="preserve"> restructuring of messages </w:t>
      </w:r>
      <w:r w:rsidR="00FF74FC">
        <w:t>minimize</w:t>
      </w:r>
      <w:r w:rsidR="00F853C1">
        <w:t>s</w:t>
      </w:r>
      <w:r w:rsidR="00FF74FC">
        <w:t xml:space="preserve"> message sizes which </w:t>
      </w:r>
      <w:r w:rsidR="0010044A">
        <w:t xml:space="preserve">is motivated due to fact that low data rate dedicated channels are used for </w:t>
      </w:r>
      <w:r w:rsidR="000B2BE5">
        <w:t>3G RRC</w:t>
      </w:r>
      <w:r w:rsidR="009A3756">
        <w:t xml:space="preserve"> </w:t>
      </w:r>
      <w:r w:rsidR="0010044A">
        <w:t xml:space="preserve">signalling. This is not </w:t>
      </w:r>
      <w:r w:rsidR="00C748FF">
        <w:t>the case</w:t>
      </w:r>
      <w:r w:rsidR="0010044A">
        <w:t xml:space="preserve"> for 4G and therefore </w:t>
      </w:r>
      <w:r w:rsidR="008F0BEB">
        <w:t xml:space="preserve">it has been possible to avoid </w:t>
      </w:r>
      <w:r w:rsidR="0010044A">
        <w:t xml:space="preserve">similar kind of </w:t>
      </w:r>
      <w:r w:rsidR="008F0BEB">
        <w:t xml:space="preserve">complicated </w:t>
      </w:r>
      <w:r w:rsidR="0010044A">
        <w:t>restructurings</w:t>
      </w:r>
      <w:r w:rsidR="009A3756">
        <w:t xml:space="preserve"> in </w:t>
      </w:r>
      <w:r w:rsidR="000B2BE5">
        <w:t>4G RRC</w:t>
      </w:r>
      <w:r w:rsidR="00FA0809">
        <w:t>. Apart from some rare exceptions, no</w:t>
      </w:r>
      <w:r w:rsidR="0010044A">
        <w:t xml:space="preserve"> message size optimizations</w:t>
      </w:r>
      <w:r w:rsidR="00FA0809">
        <w:t xml:space="preserve"> </w:t>
      </w:r>
      <w:r w:rsidR="004D1102">
        <w:t>have been</w:t>
      </w:r>
      <w:r w:rsidR="00FA0809">
        <w:t xml:space="preserve"> </w:t>
      </w:r>
      <w:r w:rsidR="00D27878">
        <w:t>deemed to be necessary</w:t>
      </w:r>
      <w:r w:rsidR="00FA0809">
        <w:t xml:space="preserve"> for 4G RRC </w:t>
      </w:r>
      <w:r w:rsidR="00C748FF">
        <w:t xml:space="preserve">even though </w:t>
      </w:r>
      <w:r w:rsidR="00FA0809">
        <w:t>the</w:t>
      </w:r>
      <w:r w:rsidR="00C748FF">
        <w:t xml:space="preserve"> encodings </w:t>
      </w:r>
      <w:r w:rsidR="00A01894">
        <w:t>are found to</w:t>
      </w:r>
      <w:r w:rsidR="00FA0809">
        <w:t xml:space="preserve"> </w:t>
      </w:r>
      <w:r w:rsidR="00C748FF">
        <w:t xml:space="preserve">contain </w:t>
      </w:r>
      <w:r w:rsidR="008F0BEB">
        <w:t xml:space="preserve">non-negligible </w:t>
      </w:r>
      <w:r w:rsidR="00C748FF">
        <w:t xml:space="preserve">amount of </w:t>
      </w:r>
      <w:r w:rsidR="008F0BEB">
        <w:t xml:space="preserve">encoder generated </w:t>
      </w:r>
      <w:r w:rsidR="00C748FF">
        <w:t xml:space="preserve">auxiliary </w:t>
      </w:r>
      <w:r w:rsidR="00A01894">
        <w:t>information such as</w:t>
      </w:r>
      <w:r w:rsidR="00C748FF">
        <w:t xml:space="preserve"> length indicators, padding etc</w:t>
      </w:r>
      <w:r w:rsidR="006D21E9">
        <w:t>. due to numerous extensions</w:t>
      </w:r>
      <w:r w:rsidR="000E0987">
        <w:t xml:space="preserve"> </w:t>
      </w:r>
      <w:r w:rsidR="000E0987">
        <w:fldChar w:fldCharType="begin"/>
      </w:r>
      <w:r w:rsidR="000E0987">
        <w:instrText xml:space="preserve"> REF _Ref465956066 \r \h </w:instrText>
      </w:r>
      <w:r w:rsidR="000E0987">
        <w:fldChar w:fldCharType="separate"/>
      </w:r>
      <w:r w:rsidR="000E0987">
        <w:t>[2]</w:t>
      </w:r>
      <w:r w:rsidR="000E0987">
        <w:fldChar w:fldCharType="end"/>
      </w:r>
      <w:r w:rsidR="00C748FF">
        <w:t>.</w:t>
      </w:r>
    </w:p>
    <w:p w14:paraId="01DBB6C5" w14:textId="710BE443" w:rsidR="00641D18" w:rsidRDefault="00666BC7" w:rsidP="00817A63">
      <w:r>
        <w:t>It is expected that 5G will</w:t>
      </w:r>
      <w:r w:rsidR="009A3756">
        <w:t xml:space="preserve"> not introduce</w:t>
      </w:r>
      <w:r>
        <w:t xml:space="preserve"> low data rate </w:t>
      </w:r>
      <w:r w:rsidR="008F0BEB">
        <w:t xml:space="preserve">circuit-switched </w:t>
      </w:r>
      <w:r>
        <w:t>dedicated channels and</w:t>
      </w:r>
      <w:r w:rsidR="004A142F">
        <w:t xml:space="preserve"> </w:t>
      </w:r>
      <w:r w:rsidR="008F0BEB">
        <w:t>similarly</w:t>
      </w:r>
      <w:r w:rsidR="00C748FF">
        <w:t xml:space="preserve"> RRC</w:t>
      </w:r>
      <w:r w:rsidR="004A142F">
        <w:t xml:space="preserve"> extensibility </w:t>
      </w:r>
      <w:r w:rsidR="00D27878">
        <w:t>is expected to</w:t>
      </w:r>
      <w:r w:rsidR="00C748FF">
        <w:t xml:space="preserve"> be b</w:t>
      </w:r>
      <w:r w:rsidR="002035B7">
        <w:t xml:space="preserve">ased </w:t>
      </w:r>
      <w:r w:rsidR="00C748FF">
        <w:t xml:space="preserve">on </w:t>
      </w:r>
      <w:r w:rsidR="002035B7">
        <w:t>(</w:t>
      </w:r>
      <w:r w:rsidR="001A3066">
        <w:t xml:space="preserve">somehow </w:t>
      </w:r>
      <w:r w:rsidR="002035B7">
        <w:t xml:space="preserve">evolved) </w:t>
      </w:r>
      <w:r w:rsidR="00C748FF">
        <w:t>4G RRC</w:t>
      </w:r>
      <w:r w:rsidR="008F0BEB">
        <w:t xml:space="preserve"> solutions rather those of 3G RRC</w:t>
      </w:r>
      <w:r w:rsidR="00C748FF">
        <w:t>.</w:t>
      </w:r>
      <w:r>
        <w:t xml:space="preserve"> </w:t>
      </w:r>
      <w:r w:rsidR="00C748FF">
        <w:t>A</w:t>
      </w:r>
      <w:r w:rsidR="008F0BEB">
        <w:t xml:space="preserve"> question therefore </w:t>
      </w:r>
      <w:r w:rsidR="0010044A">
        <w:t>arise</w:t>
      </w:r>
      <w:r w:rsidR="00641D18">
        <w:t>s</w:t>
      </w:r>
      <w:r>
        <w:t>;</w:t>
      </w:r>
      <w:r w:rsidR="000B075B">
        <w:t xml:space="preserve"> </w:t>
      </w:r>
      <w:r w:rsidR="00641D18">
        <w:t>w</w:t>
      </w:r>
      <w:r w:rsidR="00505FFC">
        <w:t>hat is the added value of using</w:t>
      </w:r>
      <w:r w:rsidR="000B075B">
        <w:t xml:space="preserve"> compact encoding schemes if </w:t>
      </w:r>
      <w:r>
        <w:t>signalling</w:t>
      </w:r>
      <w:r w:rsidR="006E1B86">
        <w:t xml:space="preserve"> </w:t>
      </w:r>
      <w:r>
        <w:t>is not bandwidth limited anyway?</w:t>
      </w:r>
      <w:r w:rsidR="00641D18">
        <w:t xml:space="preserve"> </w:t>
      </w:r>
      <w:r w:rsidR="008F0BEB">
        <w:t>The question is relevant because c</w:t>
      </w:r>
      <w:r w:rsidR="00C748FF">
        <w:t>ompact encoding</w:t>
      </w:r>
      <w:r w:rsidR="00C412D4">
        <w:t xml:space="preserve"> </w:t>
      </w:r>
      <w:r w:rsidR="00C748FF">
        <w:t>d</w:t>
      </w:r>
      <w:r w:rsidR="00C412D4">
        <w:t>o</w:t>
      </w:r>
      <w:r w:rsidR="004D1102">
        <w:t>es</w:t>
      </w:r>
      <w:r w:rsidR="00C412D4">
        <w:t xml:space="preserve"> not </w:t>
      </w:r>
      <w:r w:rsidR="00A01894">
        <w:t xml:space="preserve">only </w:t>
      </w:r>
      <w:r w:rsidR="00C412D4">
        <w:t xml:space="preserve">have </w:t>
      </w:r>
      <w:r w:rsidR="00C748FF">
        <w:t>benefits</w:t>
      </w:r>
      <w:r w:rsidR="00C23AA2">
        <w:t xml:space="preserve"> </w:t>
      </w:r>
      <w:r w:rsidR="004D1102">
        <w:t>since</w:t>
      </w:r>
      <w:r w:rsidR="008F0BEB">
        <w:t xml:space="preserve"> </w:t>
      </w:r>
      <w:r w:rsidR="00A01894">
        <w:t>Unaligned</w:t>
      </w:r>
      <w:r w:rsidR="00C412D4">
        <w:t xml:space="preserve"> PER </w:t>
      </w:r>
      <w:r w:rsidR="002035B7">
        <w:t xml:space="preserve">encoding </w:t>
      </w:r>
      <w:r w:rsidR="00C412D4">
        <w:t xml:space="preserve">rules have </w:t>
      </w:r>
      <w:r w:rsidR="00C23AA2">
        <w:t xml:space="preserve">e.g. </w:t>
      </w:r>
      <w:r w:rsidR="00C412D4">
        <w:t>high</w:t>
      </w:r>
      <w:r w:rsidR="00641D18">
        <w:t xml:space="preserve"> encoding/decoding latency</w:t>
      </w:r>
      <w:r w:rsidR="00C748FF">
        <w:t>. It is therefore motivated to study</w:t>
      </w:r>
      <w:r w:rsidR="002035B7">
        <w:t xml:space="preserve"> possibilities to use</w:t>
      </w:r>
      <w:r w:rsidR="00C748FF">
        <w:t xml:space="preserve"> other encoding strategies.</w:t>
      </w:r>
    </w:p>
    <w:p w14:paraId="6D11D6F4" w14:textId="17DFC326" w:rsidR="00F67CD2" w:rsidRDefault="001A3066" w:rsidP="00226609">
      <w:r>
        <w:t>One possible alternative to Unaligned PER could be Aligned PER</w:t>
      </w:r>
      <w:r w:rsidR="000E0987">
        <w:t xml:space="preserve"> </w:t>
      </w:r>
      <w:r w:rsidR="000E0987">
        <w:fldChar w:fldCharType="begin"/>
      </w:r>
      <w:r w:rsidR="000E0987">
        <w:instrText xml:space="preserve"> REF _Ref465956056 \r \h </w:instrText>
      </w:r>
      <w:r w:rsidR="000E0987">
        <w:fldChar w:fldCharType="separate"/>
      </w:r>
      <w:r w:rsidR="000E0987">
        <w:t>[1]</w:t>
      </w:r>
      <w:r w:rsidR="000E0987">
        <w:fldChar w:fldCharType="end"/>
      </w:r>
      <w:r>
        <w:t xml:space="preserve">. The main principle of Aligned PER is to add padding bits </w:t>
      </w:r>
      <w:r w:rsidRPr="001A3066">
        <w:t xml:space="preserve">to ensure that octet-aligned-bit-fields </w:t>
      </w:r>
      <w:r>
        <w:t xml:space="preserve">always </w:t>
      </w:r>
      <w:r w:rsidRPr="001A3066">
        <w:t>start</w:t>
      </w:r>
      <w:r>
        <w:t xml:space="preserve"> on octet boundaries</w:t>
      </w:r>
      <w:r w:rsidR="00177EAC">
        <w:t xml:space="preserve"> </w:t>
      </w:r>
      <w:r w:rsidR="00177EAC">
        <w:fldChar w:fldCharType="begin"/>
      </w:r>
      <w:r w:rsidR="00177EAC">
        <w:instrText xml:space="preserve"> REF _Ref465962369 \r \h </w:instrText>
      </w:r>
      <w:r w:rsidR="00177EAC">
        <w:fldChar w:fldCharType="separate"/>
      </w:r>
      <w:r w:rsidR="00177EAC">
        <w:t>[3]</w:t>
      </w:r>
      <w:r w:rsidR="00177EAC">
        <w:fldChar w:fldCharType="end"/>
      </w:r>
      <w:r>
        <w:t>.</w:t>
      </w:r>
      <w:r w:rsidR="00614D88">
        <w:t xml:space="preserve"> E.g. encoding of an OCTET STRING (in the middle of a message) may start at any bit position for Unaligned PER whereas Aligned PER adds padding to ensure that the encoding start</w:t>
      </w:r>
      <w:r w:rsidR="000A7B24">
        <w:t>s on an octet-boundary</w:t>
      </w:r>
      <w:r w:rsidR="00614D88">
        <w:t>.</w:t>
      </w:r>
      <w:r>
        <w:t xml:space="preserve"> </w:t>
      </w:r>
      <w:r w:rsidR="009A3756">
        <w:t xml:space="preserve">The </w:t>
      </w:r>
      <w:r>
        <w:t xml:space="preserve">added padding bits improve CPU cycle efficiency and </w:t>
      </w:r>
      <w:r w:rsidR="009A3756">
        <w:t xml:space="preserve">speed up </w:t>
      </w:r>
      <w:r>
        <w:t>encoding/decoding</w:t>
      </w:r>
      <w:r w:rsidR="00614D88">
        <w:t>.</w:t>
      </w:r>
    </w:p>
    <w:p w14:paraId="5BD0DAF4" w14:textId="05847D4C" w:rsidR="000E0987" w:rsidRDefault="0052437E" w:rsidP="00226609">
      <w:r>
        <w:t xml:space="preserve">Another possible </w:t>
      </w:r>
      <w:r w:rsidR="00F67CD2">
        <w:t>alternative</w:t>
      </w:r>
      <w:r>
        <w:t xml:space="preserve"> is Octet Encoding Rules (OER)</w:t>
      </w:r>
      <w:r w:rsidR="009A3756">
        <w:t xml:space="preserve"> </w:t>
      </w:r>
      <w:r w:rsidR="009A3756">
        <w:fldChar w:fldCharType="begin"/>
      </w:r>
      <w:r w:rsidR="009A3756">
        <w:instrText xml:space="preserve"> REF _Ref465956110 \r \h </w:instrText>
      </w:r>
      <w:r w:rsidR="009A3756">
        <w:fldChar w:fldCharType="separate"/>
      </w:r>
      <w:r w:rsidR="00DC7B3F">
        <w:t>[4]</w:t>
      </w:r>
      <w:r w:rsidR="009A3756">
        <w:fldChar w:fldCharType="end"/>
      </w:r>
      <w:r>
        <w:t xml:space="preserve"> where all fields are octet-aligned</w:t>
      </w:r>
      <w:r w:rsidR="009A3756">
        <w:t xml:space="preserve"> which is expected to speed up encoding/decoding even more when compared to both variants of PER.</w:t>
      </w:r>
      <w:r w:rsidR="0069499E">
        <w:t xml:space="preserve"> </w:t>
      </w:r>
      <w:r w:rsidR="000E0987">
        <w:t xml:space="preserve">The downside of </w:t>
      </w:r>
      <w:r w:rsidR="00F67CD2">
        <w:t xml:space="preserve">both </w:t>
      </w:r>
      <w:r w:rsidR="000E0987">
        <w:t xml:space="preserve">Aligned PER and OER is that the encodings are not as compact as those of Unaligned PER but if </w:t>
      </w:r>
      <w:r w:rsidR="000E0987" w:rsidRPr="00817A63">
        <w:t xml:space="preserve">CPU cycles are scarce, OER or Aligned PER may be more </w:t>
      </w:r>
      <w:r w:rsidR="000E0987">
        <w:t>adequate choices</w:t>
      </w:r>
      <w:r w:rsidR="000E0987" w:rsidRPr="00817A63">
        <w:t xml:space="preserve"> than Unaligned PER</w:t>
      </w:r>
      <w:r w:rsidR="00F17D99">
        <w:t xml:space="preserve">, e.g. </w:t>
      </w:r>
      <w:r w:rsidR="00A737E5">
        <w:t xml:space="preserve">with respect to </w:t>
      </w:r>
      <w:r w:rsidR="007B14A5">
        <w:t xml:space="preserve">5G </w:t>
      </w:r>
      <w:r w:rsidR="00BE161F">
        <w:t>processi</w:t>
      </w:r>
      <w:r w:rsidR="00F17D99">
        <w:t>ng delay and latency requirements.</w:t>
      </w:r>
    </w:p>
    <w:p w14:paraId="29347019" w14:textId="70B408E7" w:rsidR="009A3756" w:rsidRDefault="009A3756" w:rsidP="00226609">
      <w:pPr>
        <w:pStyle w:val="Observation"/>
      </w:pPr>
      <w:bookmarkStart w:id="12" w:name="_Toc465930847"/>
      <w:bookmarkStart w:id="13" w:name="_Toc465931161"/>
      <w:bookmarkStart w:id="14" w:name="_Toc465932952"/>
      <w:bookmarkStart w:id="15" w:name="_Toc465933110"/>
      <w:bookmarkStart w:id="16" w:name="_Toc465934823"/>
      <w:bookmarkStart w:id="17" w:name="_Toc465956424"/>
      <w:bookmarkStart w:id="18" w:name="_Toc465957008"/>
      <w:bookmarkStart w:id="19" w:name="_Toc465958465"/>
      <w:bookmarkStart w:id="20" w:name="_Toc465958590"/>
      <w:bookmarkStart w:id="21" w:name="_Toc465960037"/>
      <w:bookmarkStart w:id="22" w:name="_Toc465961371"/>
      <w:bookmarkStart w:id="23" w:name="_Toc465961766"/>
      <w:bookmarkStart w:id="24" w:name="_Toc465963750"/>
      <w:bookmarkStart w:id="25" w:name="_Toc465964477"/>
      <w:bookmarkStart w:id="26" w:name="_Toc465964602"/>
      <w:bookmarkStart w:id="27" w:name="_Toc465965996"/>
      <w:r>
        <w:lastRenderedPageBreak/>
        <w:t xml:space="preserve">It is possible to trade-off </w:t>
      </w:r>
      <w:r w:rsidR="0008000E">
        <w:t xml:space="preserve">encoding </w:t>
      </w:r>
      <w:r w:rsidRPr="00817A63">
        <w:t>compactness</w:t>
      </w:r>
      <w:r>
        <w:t xml:space="preserve"> to encoding/decoding speed</w:t>
      </w:r>
      <w:r w:rsidR="002B73D5">
        <w:t xml:space="preserve"> by using </w:t>
      </w:r>
      <w:r w:rsidR="00280A9B">
        <w:t xml:space="preserve">e.g. </w:t>
      </w:r>
      <w:r w:rsidR="002B73D5">
        <w:t xml:space="preserve">Aligned </w:t>
      </w:r>
      <w:r w:rsidR="0008000E">
        <w:t>PER</w:t>
      </w:r>
      <w:r w:rsidR="002B73D5">
        <w:t xml:space="preserve"> or Octet Encoding Rules (OER)</w:t>
      </w:r>
      <w: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A53DA21" w14:textId="3A435034" w:rsidR="002701C5" w:rsidRDefault="00A041BA" w:rsidP="00226609">
      <w:r>
        <w:t xml:space="preserve">It can be argued that the trade-off between encoding compactness and encoding/decoding speed does not address any problems </w:t>
      </w:r>
      <w:r w:rsidR="008F110A">
        <w:t>with</w:t>
      </w:r>
      <w:r>
        <w:t xml:space="preserve"> size-critical messages and hence the </w:t>
      </w:r>
      <w:r w:rsidRPr="00A041BA">
        <w:t>requirement to limit the size of encoded messages</w:t>
      </w:r>
      <w:r>
        <w:t xml:space="preserve"> should still be the main selection criteria. </w:t>
      </w:r>
      <w:r w:rsidR="0083386F">
        <w:t>The</w:t>
      </w:r>
      <w:r>
        <w:t xml:space="preserve"> </w:t>
      </w:r>
      <w:r w:rsidR="0083386F">
        <w:t>counter-argument</w:t>
      </w:r>
      <w:r>
        <w:t xml:space="preserve"> </w:t>
      </w:r>
      <w:r w:rsidR="0083386F">
        <w:t xml:space="preserve">is </w:t>
      </w:r>
      <w:r>
        <w:t xml:space="preserve">that all messages </w:t>
      </w:r>
      <w:r w:rsidR="0083386F">
        <w:t xml:space="preserve">do not need to be </w:t>
      </w:r>
      <w:r>
        <w:t xml:space="preserve">encoded </w:t>
      </w:r>
      <w:r w:rsidR="005C68B8">
        <w:t xml:space="preserve">by using </w:t>
      </w:r>
      <w:r w:rsidR="0083386F">
        <w:t>the same encoding rules.</w:t>
      </w:r>
      <w:r w:rsidR="008F110A">
        <w:t xml:space="preserve"> It is possible to mix or modify or even define completely new encoding rules from scratch by using Encoding Control Notation (ECN)</w:t>
      </w:r>
      <w:r w:rsidR="005D469D">
        <w:t xml:space="preserve"> </w:t>
      </w:r>
      <w:r w:rsidR="005D469D">
        <w:fldChar w:fldCharType="begin"/>
      </w:r>
      <w:r w:rsidR="005D469D">
        <w:instrText xml:space="preserve"> REF _Ref465956136 \r \h </w:instrText>
      </w:r>
      <w:r w:rsidR="005D469D">
        <w:fldChar w:fldCharType="separate"/>
      </w:r>
      <w:r w:rsidR="005D469D">
        <w:t>[5]</w:t>
      </w:r>
      <w:r w:rsidR="005D469D">
        <w:fldChar w:fldCharType="end"/>
      </w:r>
      <w:r w:rsidR="008F110A">
        <w:t>.</w:t>
      </w:r>
      <w:r w:rsidR="0083386F">
        <w:t xml:space="preserve"> </w:t>
      </w:r>
      <w:r w:rsidR="008F110A">
        <w:t xml:space="preserve">The possibility to use ECN is supported already since REL-99 </w:t>
      </w:r>
      <w:r w:rsidR="005D469D">
        <w:fldChar w:fldCharType="begin"/>
      </w:r>
      <w:r w:rsidR="005D469D">
        <w:instrText xml:space="preserve"> REF _Ref465963056 \r \h </w:instrText>
      </w:r>
      <w:r w:rsidR="005D469D">
        <w:fldChar w:fldCharType="separate"/>
      </w:r>
      <w:r w:rsidR="005D469D">
        <w:t>[6]</w:t>
      </w:r>
      <w:r w:rsidR="005D469D">
        <w:fldChar w:fldCharType="end"/>
      </w:r>
      <w:r w:rsidR="005D469D">
        <w:t xml:space="preserve"> </w:t>
      </w:r>
      <w:r w:rsidR="008F110A">
        <w:t>even though it is used only once in 25.331 to bypass some Unaligned PER encoding rules (</w:t>
      </w:r>
      <w:r w:rsidR="00B46DAB">
        <w:t>and</w:t>
      </w:r>
      <w:r w:rsidR="005D469D">
        <w:t xml:space="preserve"> </w:t>
      </w:r>
      <w:r w:rsidR="008F110A">
        <w:t>arguably the same ECN</w:t>
      </w:r>
      <w:r w:rsidR="00EB0256">
        <w:t xml:space="preserve"> module should also be included in 36.331 because t</w:t>
      </w:r>
      <w:r w:rsidR="005D469D">
        <w:t>he same rules are bypassed there</w:t>
      </w:r>
      <w:r w:rsidR="00EB0256">
        <w:t xml:space="preserve"> as well).</w:t>
      </w:r>
      <w:r w:rsidR="002701C5">
        <w:t xml:space="preserve"> </w:t>
      </w:r>
    </w:p>
    <w:p w14:paraId="10F8CA00" w14:textId="2F72CD65" w:rsidR="00F2019C" w:rsidRDefault="00F2019C" w:rsidP="00226609">
      <w:r>
        <w:t xml:space="preserve">The chief advantage of ECN is that it could be possible </w:t>
      </w:r>
      <w:r w:rsidR="00B46DAB">
        <w:t xml:space="preserve">to </w:t>
      </w:r>
      <w:r>
        <w:t>design encoding</w:t>
      </w:r>
      <w:r w:rsidR="00532AAC">
        <w:t xml:space="preserve">s </w:t>
      </w:r>
      <w:r>
        <w:t xml:space="preserve">for different use cases and </w:t>
      </w:r>
      <w:r w:rsidR="002E2C87">
        <w:t xml:space="preserve">e.g. </w:t>
      </w:r>
      <w:r>
        <w:t xml:space="preserve">differentiate </w:t>
      </w:r>
      <w:r w:rsidR="00A04771">
        <w:t xml:space="preserve">between </w:t>
      </w:r>
      <w:r>
        <w:t xml:space="preserve">bandwidth and </w:t>
      </w:r>
      <w:r w:rsidR="009925A5">
        <w:t xml:space="preserve">processing </w:t>
      </w:r>
      <w:r>
        <w:t>limited cases.</w:t>
      </w:r>
    </w:p>
    <w:p w14:paraId="21B5F13E" w14:textId="596E7812" w:rsidR="00226609" w:rsidRDefault="00226609" w:rsidP="00226609">
      <w:pPr>
        <w:pStyle w:val="Observation"/>
      </w:pPr>
      <w:bookmarkStart w:id="28" w:name="_Toc465930848"/>
      <w:bookmarkStart w:id="29" w:name="_Toc465931162"/>
      <w:bookmarkStart w:id="30" w:name="_Toc465932953"/>
      <w:bookmarkStart w:id="31" w:name="_Toc465933111"/>
      <w:bookmarkStart w:id="32" w:name="_Toc465934824"/>
      <w:bookmarkStart w:id="33" w:name="_Toc465956425"/>
      <w:bookmarkStart w:id="34" w:name="_Toc465957009"/>
      <w:bookmarkStart w:id="35" w:name="_Toc465958466"/>
      <w:bookmarkStart w:id="36" w:name="_Toc465958591"/>
      <w:bookmarkStart w:id="37" w:name="_Toc465960038"/>
      <w:bookmarkStart w:id="38" w:name="_Toc465961372"/>
      <w:bookmarkStart w:id="39" w:name="_Toc465961767"/>
      <w:bookmarkStart w:id="40" w:name="_Toc465963751"/>
      <w:bookmarkStart w:id="41" w:name="_Toc465964478"/>
      <w:bookmarkStart w:id="42" w:name="_Toc465964603"/>
      <w:bookmarkStart w:id="43" w:name="_Toc465965997"/>
      <w:r>
        <w:t xml:space="preserve">It is possible to </w:t>
      </w:r>
      <w:r w:rsidR="00D86BEF">
        <w:t xml:space="preserve">design </w:t>
      </w:r>
      <w:r w:rsidR="00764146">
        <w:t xml:space="preserve">encodings </w:t>
      </w:r>
      <w:r w:rsidR="00FD6E78">
        <w:t>rules</w:t>
      </w:r>
      <w:r w:rsidR="00D86BEF">
        <w:t xml:space="preserve"> specifically </w:t>
      </w:r>
      <w:r w:rsidR="00764146">
        <w:t>for different use cases</w:t>
      </w:r>
      <w:r w:rsidR="00D86BEF">
        <w:t xml:space="preserve"> </w:t>
      </w:r>
      <w:r w:rsidR="00FD6E78">
        <w:t xml:space="preserve">and mix different encoding rules </w:t>
      </w:r>
      <w:r w:rsidR="00D86BEF">
        <w:t>by using Encoding Control Notation</w:t>
      </w:r>
      <w:r w:rsidR="002B73D5">
        <w:t xml:space="preserve"> (ECN)</w:t>
      </w:r>
      <w:r w:rsidR="00795FC0">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4D6EA29" w14:textId="08D41AB4" w:rsidR="00FA0EDF" w:rsidRDefault="00D053FE" w:rsidP="002701C5">
      <w:r>
        <w:t xml:space="preserve">It seems that the choice of encoding rules is not </w:t>
      </w:r>
      <w:r w:rsidR="002701C5">
        <w:t xml:space="preserve">necessarily completely </w:t>
      </w:r>
      <w:r>
        <w:t xml:space="preserve">obvious and </w:t>
      </w:r>
      <w:r w:rsidR="002701C5">
        <w:t xml:space="preserve">it is difficult to come up to a reasoned </w:t>
      </w:r>
      <w:r w:rsidR="00387793">
        <w:t>conclusion</w:t>
      </w:r>
      <w:r w:rsidR="002701C5">
        <w:t xml:space="preserve"> with one discussion paper.</w:t>
      </w:r>
      <w:r w:rsidR="00E26D90">
        <w:t xml:space="preserve"> As already mentioned, the purpose of this contribution is to </w:t>
      </w:r>
      <w:bookmarkStart w:id="44" w:name="_Toc465154353"/>
      <w:bookmarkStart w:id="45" w:name="_Toc465154381"/>
      <w:bookmarkStart w:id="46" w:name="_Toc465154963"/>
      <w:bookmarkStart w:id="47" w:name="_Toc465155544"/>
      <w:bookmarkEnd w:id="44"/>
      <w:bookmarkEnd w:id="45"/>
      <w:bookmarkEnd w:id="46"/>
      <w:bookmarkEnd w:id="47"/>
      <w:r w:rsidR="00D97656">
        <w:t>highlight some questions</w:t>
      </w:r>
      <w:r w:rsidR="00F31AB8">
        <w:t xml:space="preserve"> and observations</w:t>
      </w:r>
      <w:r w:rsidR="00BA6021">
        <w:t>.</w:t>
      </w:r>
      <w:r w:rsidR="00BA6021" w:rsidRPr="00BA6021">
        <w:t xml:space="preserve"> It should be noted that for now the purpose is not to promote any of the </w:t>
      </w:r>
      <w:r w:rsidR="00F31AB8">
        <w:t xml:space="preserve">possible </w:t>
      </w:r>
      <w:r w:rsidR="00BA6021" w:rsidRPr="00BA6021">
        <w:t>solutions but instead trigge</w:t>
      </w:r>
      <w:r w:rsidR="00BA6021">
        <w:t xml:space="preserve">r more discussion on this topic </w:t>
      </w:r>
      <w:r w:rsidR="00E26D90">
        <w:t>and</w:t>
      </w:r>
      <w:r w:rsidR="00D97656">
        <w:t xml:space="preserve"> encourage</w:t>
      </w:r>
      <w:r w:rsidR="00E26D90">
        <w:t xml:space="preserve"> interested companies to </w:t>
      </w:r>
      <w:r w:rsidR="00687B4F">
        <w:t>study and identify</w:t>
      </w:r>
      <w:r w:rsidR="00E26D90">
        <w:t xml:space="preserve"> requirements for 5G RRC encodings rules.</w:t>
      </w:r>
    </w:p>
    <w:p w14:paraId="441EE26F" w14:textId="6B84B588" w:rsidR="00AB5E31" w:rsidRDefault="00222DC5" w:rsidP="006E062C">
      <w:pPr>
        <w:pStyle w:val="Proposal"/>
      </w:pPr>
      <w:bookmarkStart w:id="48" w:name="_Toc465156161"/>
      <w:bookmarkStart w:id="49" w:name="_Toc465156897"/>
      <w:bookmarkStart w:id="50" w:name="_Toc465158029"/>
      <w:bookmarkStart w:id="51" w:name="_Toc465161592"/>
      <w:bookmarkStart w:id="52" w:name="_Toc465847505"/>
      <w:bookmarkStart w:id="53" w:name="_Toc465931100"/>
      <w:bookmarkStart w:id="54" w:name="_Toc465931119"/>
      <w:bookmarkStart w:id="55" w:name="_Toc465932957"/>
      <w:bookmarkStart w:id="56" w:name="_Toc465941967"/>
      <w:bookmarkStart w:id="57" w:name="_Toc465958460"/>
      <w:bookmarkStart w:id="58" w:name="_Toc465958585"/>
      <w:bookmarkStart w:id="59" w:name="_Toc465960039"/>
      <w:bookmarkStart w:id="60" w:name="_Toc465961373"/>
      <w:bookmarkStart w:id="61" w:name="_Toc465963752"/>
      <w:bookmarkStart w:id="62" w:name="_Toc465964479"/>
      <w:bookmarkStart w:id="63" w:name="_Toc465964494"/>
      <w:bookmarkStart w:id="64" w:name="_Toc465964604"/>
      <w:bookmarkStart w:id="65" w:name="_Toc465965993"/>
      <w:r>
        <w:t>Study and identify requirements for 5G RRC encoding rules</w:t>
      </w:r>
      <w:r w:rsidR="001C4B72">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E690B51" w14:textId="77777777" w:rsidR="00C01F33" w:rsidRPr="00CE0424" w:rsidRDefault="00C01F33" w:rsidP="00CE0424">
      <w:pPr>
        <w:pStyle w:val="Heading1"/>
      </w:pPr>
      <w:r w:rsidRPr="00CE0424">
        <w:t>Conclusion</w:t>
      </w:r>
    </w:p>
    <w:p w14:paraId="19C2030D" w14:textId="77777777" w:rsidR="00F31AB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2FBCE6F" w14:textId="77777777" w:rsidR="00F31AB8" w:rsidRPr="00F31AB8" w:rsidRDefault="00F31AB8">
      <w:pPr>
        <w:pStyle w:val="TOC1"/>
        <w:rPr>
          <w:rFonts w:asciiTheme="minorHAnsi" w:eastAsiaTheme="minorEastAsia" w:hAnsiTheme="minorHAnsi" w:cstheme="minorBidi"/>
          <w:b w:val="0"/>
          <w:sz w:val="22"/>
          <w:lang w:eastAsia="sv-SE"/>
        </w:rPr>
      </w:pPr>
      <w:r>
        <w:t>Observation 1</w:t>
      </w:r>
      <w:r w:rsidRPr="00F31AB8">
        <w:rPr>
          <w:rFonts w:asciiTheme="minorHAnsi" w:eastAsiaTheme="minorEastAsia" w:hAnsiTheme="minorHAnsi" w:cstheme="minorBidi"/>
          <w:b w:val="0"/>
          <w:sz w:val="22"/>
          <w:lang w:eastAsia="sv-SE"/>
        </w:rPr>
        <w:tab/>
      </w:r>
      <w:r>
        <w:t>So far the requirement to limit the size of encoded messages has governed the selection of encoding rules and therefore Unaligned Packed Encoding Rules (PER) are used for both 3G and 4G RRC.</w:t>
      </w:r>
    </w:p>
    <w:p w14:paraId="512B4174" w14:textId="77777777" w:rsidR="00F31AB8" w:rsidRPr="00F31AB8" w:rsidRDefault="00F31AB8">
      <w:pPr>
        <w:pStyle w:val="TOC1"/>
        <w:rPr>
          <w:rFonts w:asciiTheme="minorHAnsi" w:eastAsiaTheme="minorEastAsia" w:hAnsiTheme="minorHAnsi" w:cstheme="minorBidi"/>
          <w:b w:val="0"/>
          <w:sz w:val="22"/>
          <w:lang w:eastAsia="sv-SE"/>
        </w:rPr>
      </w:pPr>
      <w:r>
        <w:t>Observation 2</w:t>
      </w:r>
      <w:r w:rsidRPr="00F31AB8">
        <w:rPr>
          <w:rFonts w:asciiTheme="minorHAnsi" w:eastAsiaTheme="minorEastAsia" w:hAnsiTheme="minorHAnsi" w:cstheme="minorBidi"/>
          <w:b w:val="0"/>
          <w:sz w:val="22"/>
          <w:lang w:eastAsia="sv-SE"/>
        </w:rPr>
        <w:tab/>
      </w:r>
      <w:r>
        <w:t>It is possible to trade-off encoding compactness to encoding/decoding speed by using e.g. Aligned PER or Octet Encoding Rules (OER).</w:t>
      </w:r>
    </w:p>
    <w:p w14:paraId="037AE3C6" w14:textId="77777777" w:rsidR="00F31AB8" w:rsidRPr="00F31AB8" w:rsidRDefault="00F31AB8">
      <w:pPr>
        <w:pStyle w:val="TOC1"/>
        <w:rPr>
          <w:rFonts w:asciiTheme="minorHAnsi" w:eastAsiaTheme="minorEastAsia" w:hAnsiTheme="minorHAnsi" w:cstheme="minorBidi"/>
          <w:b w:val="0"/>
          <w:sz w:val="22"/>
          <w:lang w:eastAsia="sv-SE"/>
        </w:rPr>
      </w:pPr>
      <w:r>
        <w:t>Observation 3</w:t>
      </w:r>
      <w:r w:rsidRPr="00F31AB8">
        <w:rPr>
          <w:rFonts w:asciiTheme="minorHAnsi" w:eastAsiaTheme="minorEastAsia" w:hAnsiTheme="minorHAnsi" w:cstheme="minorBidi"/>
          <w:b w:val="0"/>
          <w:sz w:val="22"/>
          <w:lang w:eastAsia="sv-SE"/>
        </w:rPr>
        <w:tab/>
      </w:r>
      <w:r>
        <w:t>It is possible to design encodings rules specifically for different use cases and mix different encoding rules by using Encoding Control Notation (ECN).</w:t>
      </w:r>
    </w:p>
    <w:p w14:paraId="5C342F4B" w14:textId="07543B98" w:rsidR="008E065E" w:rsidRDefault="008E065E" w:rsidP="008E065E">
      <w:pPr>
        <w:pStyle w:val="BodyText"/>
        <w:rPr>
          <w:b/>
          <w:bCs/>
        </w:rPr>
      </w:pPr>
      <w:r>
        <w:rPr>
          <w:b/>
          <w:bCs/>
        </w:rPr>
        <w:fldChar w:fldCharType="end"/>
      </w:r>
    </w:p>
    <w:p w14:paraId="60B50CB8" w14:textId="77777777" w:rsidR="00F31AB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CB5D101" w14:textId="77777777" w:rsidR="00F31AB8" w:rsidRPr="00F31AB8" w:rsidRDefault="00F31AB8">
      <w:pPr>
        <w:pStyle w:val="TOC1"/>
        <w:rPr>
          <w:rFonts w:asciiTheme="minorHAnsi" w:eastAsiaTheme="minorEastAsia" w:hAnsiTheme="minorHAnsi" w:cstheme="minorBidi"/>
          <w:b w:val="0"/>
          <w:sz w:val="22"/>
          <w:lang w:eastAsia="sv-SE"/>
        </w:rPr>
      </w:pPr>
      <w:r>
        <w:t>Proposal 1</w:t>
      </w:r>
      <w:r w:rsidRPr="00F31AB8">
        <w:rPr>
          <w:rFonts w:asciiTheme="minorHAnsi" w:eastAsiaTheme="minorEastAsia" w:hAnsiTheme="minorHAnsi" w:cstheme="minorBidi"/>
          <w:b w:val="0"/>
          <w:sz w:val="22"/>
          <w:lang w:eastAsia="sv-SE"/>
        </w:rPr>
        <w:tab/>
      </w:r>
      <w:r>
        <w:t>Study and identify requirements for 5G RRC encoding rules.</w:t>
      </w:r>
    </w:p>
    <w:p w14:paraId="43591C01" w14:textId="1C73E318" w:rsidR="00C01F33" w:rsidRPr="001C4B72" w:rsidRDefault="008E065E" w:rsidP="006E062C">
      <w:pPr>
        <w:rPr>
          <w:b/>
          <w:bCs/>
        </w:rPr>
      </w:pPr>
      <w:r>
        <w:rPr>
          <w:b/>
          <w:bCs/>
        </w:rPr>
        <w:fldChar w:fldCharType="end"/>
      </w:r>
    </w:p>
    <w:p w14:paraId="4C9431F6" w14:textId="77777777" w:rsidR="00F507D1" w:rsidRPr="00CE0424" w:rsidRDefault="00F507D1" w:rsidP="00CE0424">
      <w:pPr>
        <w:pStyle w:val="Heading1"/>
      </w:pPr>
      <w:bookmarkStart w:id="66" w:name="_In-sequence_SDU_delivery"/>
      <w:bookmarkEnd w:id="66"/>
      <w:r w:rsidRPr="00CE0424">
        <w:t>References</w:t>
      </w:r>
    </w:p>
    <w:bookmarkStart w:id="67" w:name="_Ref174151459"/>
    <w:bookmarkStart w:id="68" w:name="_Ref189809556"/>
    <w:p w14:paraId="0BE75A98" w14:textId="5B1DF289" w:rsidR="00FF4E43" w:rsidRDefault="00FF4E43" w:rsidP="00FF4E43">
      <w:pPr>
        <w:pStyle w:val="Reference"/>
        <w:jc w:val="left"/>
      </w:pPr>
      <w:r>
        <w:fldChar w:fldCharType="begin"/>
      </w:r>
      <w:r>
        <w:instrText xml:space="preserve"> HYPERLINK "http://www.itu.int/rec/T-REC-X.691-200811-S/en" </w:instrText>
      </w:r>
      <w:r>
        <w:fldChar w:fldCharType="separate"/>
      </w:r>
      <w:bookmarkStart w:id="69" w:name="_Ref465956056"/>
      <w:r w:rsidRPr="00FF4E43">
        <w:rPr>
          <w:rStyle w:val="Hyperlink"/>
        </w:rPr>
        <w:t>ITU-T Recommendation X.691: "Information technology - ASN.1 encoding rules: Specification of Packed Encoding Rules (PER)".</w:t>
      </w:r>
      <w:bookmarkEnd w:id="69"/>
      <w:r>
        <w:fldChar w:fldCharType="end"/>
      </w:r>
    </w:p>
    <w:bookmarkStart w:id="70" w:name="_Ref465956066"/>
    <w:p w14:paraId="26EE4DEF" w14:textId="11041262" w:rsidR="000E0987" w:rsidRPr="00B84A2B" w:rsidRDefault="00047BF1" w:rsidP="000E0987">
      <w:pPr>
        <w:pStyle w:val="Reference"/>
        <w:rPr>
          <w:lang w:val="en-US"/>
        </w:rPr>
      </w:pPr>
      <w:r w:rsidRPr="00B84A2B">
        <w:rPr>
          <w:lang w:val="en-US"/>
        </w:rPr>
        <w:fldChar w:fldCharType="begin"/>
      </w:r>
      <w:r w:rsidRPr="00B84A2B">
        <w:rPr>
          <w:lang w:val="en-US"/>
        </w:rPr>
        <w:instrText xml:space="preserve"> HYPERLINK "ftp://ftp.3gpp.org/tsg_ran/WG2_RL2/TSGR2_82/Docs/R2-131676.zip" </w:instrText>
      </w:r>
      <w:r w:rsidRPr="00B84A2B">
        <w:rPr>
          <w:lang w:val="en-US"/>
        </w:rPr>
        <w:fldChar w:fldCharType="separate"/>
      </w:r>
      <w:r w:rsidR="000E0987" w:rsidRPr="00B84A2B">
        <w:rPr>
          <w:rStyle w:val="Hyperlink"/>
          <w:lang w:val="en-US"/>
        </w:rPr>
        <w:t>R2-131676, Comparison of Critical and Non-Critical Extensions, Ericsson, ST-Ericsson, RAN2#82, Fukuoka, Japan, May 20-24, 2013</w:t>
      </w:r>
      <w:bookmarkEnd w:id="70"/>
      <w:r w:rsidRPr="00B84A2B">
        <w:rPr>
          <w:lang w:val="en-US"/>
        </w:rPr>
        <w:fldChar w:fldCharType="end"/>
      </w:r>
    </w:p>
    <w:p w14:paraId="6D7E2AF0" w14:textId="4D48C155" w:rsidR="00DC7B3F" w:rsidRPr="000E0987" w:rsidRDefault="00A126AC" w:rsidP="00DC7B3F">
      <w:pPr>
        <w:pStyle w:val="Reference"/>
        <w:rPr>
          <w:lang w:val="en-US"/>
        </w:rPr>
      </w:pPr>
      <w:hyperlink r:id="rId8" w:history="1">
        <w:bookmarkStart w:id="71" w:name="_Ref465962369"/>
        <w:r w:rsidR="00DC7B3F" w:rsidRPr="006D21E9">
          <w:rPr>
            <w:rStyle w:val="Hyperlink"/>
            <w:lang w:val="en-US"/>
          </w:rPr>
          <w:t>John Larmouth, ASN.1 Complete, Open Systems Solutions 1999</w:t>
        </w:r>
        <w:bookmarkEnd w:id="71"/>
      </w:hyperlink>
    </w:p>
    <w:p w14:paraId="70B384B8" w14:textId="58D7EB73" w:rsidR="00FF4E43" w:rsidRDefault="00A126AC" w:rsidP="00FF4E43">
      <w:pPr>
        <w:pStyle w:val="Reference"/>
        <w:jc w:val="left"/>
      </w:pPr>
      <w:hyperlink r:id="rId9" w:history="1">
        <w:bookmarkStart w:id="72" w:name="_Ref465956110"/>
        <w:r w:rsidR="00FF4E43" w:rsidRPr="00FF4E43">
          <w:rPr>
            <w:rStyle w:val="Hyperlink"/>
          </w:rPr>
          <w:t>ITU-T Recommendation X.696: "Information technology - ASN.1 encoding rules: Specification of Octet Encoding Rules (OER)".</w:t>
        </w:r>
        <w:bookmarkEnd w:id="72"/>
      </w:hyperlink>
    </w:p>
    <w:p w14:paraId="4257C63E" w14:textId="5AD50AC6" w:rsidR="00FF4E43" w:rsidRDefault="00A126AC" w:rsidP="00FF4E43">
      <w:pPr>
        <w:pStyle w:val="Reference"/>
        <w:jc w:val="left"/>
      </w:pPr>
      <w:hyperlink r:id="rId10" w:history="1">
        <w:bookmarkStart w:id="73" w:name="_Ref465956136"/>
        <w:r w:rsidR="00FF4E43" w:rsidRPr="00FF4E43">
          <w:rPr>
            <w:rStyle w:val="Hyperlink"/>
          </w:rPr>
          <w:t>ITU-T Recommendation X.692: "Information technology - ASN.1 encoding rules: Specification of Encoding Control Notation (ECN)".</w:t>
        </w:r>
        <w:bookmarkEnd w:id="73"/>
      </w:hyperlink>
    </w:p>
    <w:bookmarkStart w:id="74" w:name="_Ref465963056"/>
    <w:p w14:paraId="3A0B22D3" w14:textId="65812877" w:rsidR="00C01331" w:rsidRDefault="00BC7B4B" w:rsidP="00C01331">
      <w:pPr>
        <w:pStyle w:val="Reference"/>
      </w:pPr>
      <w:r>
        <w:fldChar w:fldCharType="begin"/>
      </w:r>
      <w:r>
        <w:instrText xml:space="preserve"> HYPERLINK "https://portal.3gpp.org/desktopmodules/Specifications/SpecificationDetails.aspx?specificationId=1344" </w:instrText>
      </w:r>
      <w:r>
        <w:fldChar w:fldCharType="separate"/>
      </w:r>
      <w:r w:rsidR="00C01331" w:rsidRPr="00BC7B4B">
        <w:rPr>
          <w:rStyle w:val="Hyperlink"/>
        </w:rPr>
        <w:t>3GPP TR 25.921: "Guidelines and principles for protocol description and error handling".</w:t>
      </w:r>
      <w:bookmarkEnd w:id="74"/>
      <w:r>
        <w:fldChar w:fldCharType="end"/>
      </w:r>
    </w:p>
    <w:p w14:paraId="09F19559" w14:textId="77777777" w:rsidR="00957A44" w:rsidRPr="005F749F" w:rsidRDefault="00957A44" w:rsidP="007E6E3F">
      <w:bookmarkStart w:id="75" w:name="_GoBack"/>
      <w:bookmarkEnd w:id="67"/>
      <w:bookmarkEnd w:id="68"/>
      <w:bookmarkEnd w:id="75"/>
    </w:p>
    <w:sectPr w:rsidR="00957A44" w:rsidRPr="005F749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9A273" w14:textId="77777777" w:rsidR="00A126AC" w:rsidRDefault="00A126AC">
      <w:r>
        <w:separator/>
      </w:r>
    </w:p>
  </w:endnote>
  <w:endnote w:type="continuationSeparator" w:id="0">
    <w:p w14:paraId="4EBC13D3" w14:textId="77777777" w:rsidR="00A126AC" w:rsidRDefault="00A1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216DFB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4A2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4A2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E49B2" w14:textId="77777777" w:rsidR="00A126AC" w:rsidRDefault="00A126AC">
      <w:r>
        <w:separator/>
      </w:r>
    </w:p>
  </w:footnote>
  <w:footnote w:type="continuationSeparator" w:id="0">
    <w:p w14:paraId="12002387" w14:textId="77777777" w:rsidR="00A126AC" w:rsidRDefault="00A12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D64F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CA0D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6EA06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F77F94"/>
    <w:multiLevelType w:val="hybridMultilevel"/>
    <w:tmpl w:val="7898C33E"/>
    <w:lvl w:ilvl="0" w:tplc="553AFF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FF18B3"/>
    <w:multiLevelType w:val="hybridMultilevel"/>
    <w:tmpl w:val="905CBA36"/>
    <w:lvl w:ilvl="0" w:tplc="48A2C6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DA5089"/>
    <w:multiLevelType w:val="hybridMultilevel"/>
    <w:tmpl w:val="52E0DAD6"/>
    <w:lvl w:ilvl="0" w:tplc="DC98748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33310"/>
    <w:multiLevelType w:val="hybridMultilevel"/>
    <w:tmpl w:val="D6D89862"/>
    <w:lvl w:ilvl="0" w:tplc="7494C35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CF1F8D"/>
    <w:multiLevelType w:val="hybridMultilevel"/>
    <w:tmpl w:val="CE040272"/>
    <w:lvl w:ilvl="0" w:tplc="8BD6FE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DA01CB"/>
    <w:multiLevelType w:val="hybridMultilevel"/>
    <w:tmpl w:val="EAF8CAAE"/>
    <w:lvl w:ilvl="0" w:tplc="75F6D97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8"/>
  </w:num>
  <w:num w:numId="16">
    <w:abstractNumId w:val="17"/>
  </w:num>
  <w:num w:numId="17">
    <w:abstractNumId w:val="19"/>
  </w:num>
  <w:num w:numId="18">
    <w:abstractNumId w:val="4"/>
  </w:num>
  <w:num w:numId="19">
    <w:abstractNumId w:val="16"/>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124C"/>
    <w:rsid w:val="000235E9"/>
    <w:rsid w:val="0002564D"/>
    <w:rsid w:val="00025ECA"/>
    <w:rsid w:val="00027939"/>
    <w:rsid w:val="00031CB2"/>
    <w:rsid w:val="000325B8"/>
    <w:rsid w:val="00034C15"/>
    <w:rsid w:val="00036BA1"/>
    <w:rsid w:val="000422E2"/>
    <w:rsid w:val="00042F22"/>
    <w:rsid w:val="000444EF"/>
    <w:rsid w:val="00047BF1"/>
    <w:rsid w:val="00052A07"/>
    <w:rsid w:val="000534E3"/>
    <w:rsid w:val="0005606A"/>
    <w:rsid w:val="00057117"/>
    <w:rsid w:val="000616E7"/>
    <w:rsid w:val="0006487E"/>
    <w:rsid w:val="00065E1A"/>
    <w:rsid w:val="0007220A"/>
    <w:rsid w:val="00077E5F"/>
    <w:rsid w:val="0008000E"/>
    <w:rsid w:val="0008036A"/>
    <w:rsid w:val="00081AE6"/>
    <w:rsid w:val="000855EB"/>
    <w:rsid w:val="00085B52"/>
    <w:rsid w:val="000866F2"/>
    <w:rsid w:val="00086B61"/>
    <w:rsid w:val="0009009F"/>
    <w:rsid w:val="00090756"/>
    <w:rsid w:val="00091557"/>
    <w:rsid w:val="000924C1"/>
    <w:rsid w:val="000924F0"/>
    <w:rsid w:val="00093474"/>
    <w:rsid w:val="0009510F"/>
    <w:rsid w:val="000A1B7B"/>
    <w:rsid w:val="000A29D7"/>
    <w:rsid w:val="000A56F2"/>
    <w:rsid w:val="000A5D42"/>
    <w:rsid w:val="000A7B24"/>
    <w:rsid w:val="000B075B"/>
    <w:rsid w:val="000B2719"/>
    <w:rsid w:val="000B2BE5"/>
    <w:rsid w:val="000B3A8F"/>
    <w:rsid w:val="000B4222"/>
    <w:rsid w:val="000B4AB9"/>
    <w:rsid w:val="000B58C3"/>
    <w:rsid w:val="000B61E9"/>
    <w:rsid w:val="000B7076"/>
    <w:rsid w:val="000C165A"/>
    <w:rsid w:val="000C1DD4"/>
    <w:rsid w:val="000C2E19"/>
    <w:rsid w:val="000D0D07"/>
    <w:rsid w:val="000D4797"/>
    <w:rsid w:val="000D6767"/>
    <w:rsid w:val="000E0527"/>
    <w:rsid w:val="000E0987"/>
    <w:rsid w:val="000E1E92"/>
    <w:rsid w:val="000F0427"/>
    <w:rsid w:val="000F06D6"/>
    <w:rsid w:val="000F0EB1"/>
    <w:rsid w:val="000F1106"/>
    <w:rsid w:val="000F3BE9"/>
    <w:rsid w:val="000F3F6C"/>
    <w:rsid w:val="000F6DF3"/>
    <w:rsid w:val="0010044A"/>
    <w:rsid w:val="001005FF"/>
    <w:rsid w:val="001062FB"/>
    <w:rsid w:val="001063E6"/>
    <w:rsid w:val="00110B54"/>
    <w:rsid w:val="00113CF4"/>
    <w:rsid w:val="001153EA"/>
    <w:rsid w:val="00115643"/>
    <w:rsid w:val="00116765"/>
    <w:rsid w:val="00117FD5"/>
    <w:rsid w:val="001219F5"/>
    <w:rsid w:val="00121A20"/>
    <w:rsid w:val="00122F2E"/>
    <w:rsid w:val="0012377F"/>
    <w:rsid w:val="00124314"/>
    <w:rsid w:val="00126B4A"/>
    <w:rsid w:val="00131B11"/>
    <w:rsid w:val="00132EA0"/>
    <w:rsid w:val="00132FD0"/>
    <w:rsid w:val="001344C0"/>
    <w:rsid w:val="001346FA"/>
    <w:rsid w:val="00135252"/>
    <w:rsid w:val="00137AB5"/>
    <w:rsid w:val="00137F0B"/>
    <w:rsid w:val="001417C5"/>
    <w:rsid w:val="00151E23"/>
    <w:rsid w:val="001526E0"/>
    <w:rsid w:val="00152AC7"/>
    <w:rsid w:val="001551B5"/>
    <w:rsid w:val="001643A8"/>
    <w:rsid w:val="001659C1"/>
    <w:rsid w:val="00173A8E"/>
    <w:rsid w:val="001767D3"/>
    <w:rsid w:val="00177795"/>
    <w:rsid w:val="00177EAC"/>
    <w:rsid w:val="0018143F"/>
    <w:rsid w:val="00190AC1"/>
    <w:rsid w:val="001912B6"/>
    <w:rsid w:val="0019341A"/>
    <w:rsid w:val="00197DF9"/>
    <w:rsid w:val="001A1987"/>
    <w:rsid w:val="001A2564"/>
    <w:rsid w:val="001A3066"/>
    <w:rsid w:val="001A5151"/>
    <w:rsid w:val="001A6173"/>
    <w:rsid w:val="001A6CBA"/>
    <w:rsid w:val="001B0D97"/>
    <w:rsid w:val="001B5A5D"/>
    <w:rsid w:val="001C1CE5"/>
    <w:rsid w:val="001C3D2A"/>
    <w:rsid w:val="001C4B72"/>
    <w:rsid w:val="001C6495"/>
    <w:rsid w:val="001D51BA"/>
    <w:rsid w:val="001D6342"/>
    <w:rsid w:val="001D6D53"/>
    <w:rsid w:val="001E58E2"/>
    <w:rsid w:val="001E7AED"/>
    <w:rsid w:val="001E7C54"/>
    <w:rsid w:val="001F3916"/>
    <w:rsid w:val="001F54C5"/>
    <w:rsid w:val="001F662C"/>
    <w:rsid w:val="001F7074"/>
    <w:rsid w:val="00200490"/>
    <w:rsid w:val="00201F3A"/>
    <w:rsid w:val="002035B7"/>
    <w:rsid w:val="002037FE"/>
    <w:rsid w:val="00203F96"/>
    <w:rsid w:val="002069B2"/>
    <w:rsid w:val="00207FA3"/>
    <w:rsid w:val="0021378E"/>
    <w:rsid w:val="00214DA8"/>
    <w:rsid w:val="00215423"/>
    <w:rsid w:val="002158FA"/>
    <w:rsid w:val="00220600"/>
    <w:rsid w:val="002224DB"/>
    <w:rsid w:val="00222DC5"/>
    <w:rsid w:val="00223FCB"/>
    <w:rsid w:val="002252C3"/>
    <w:rsid w:val="00225C54"/>
    <w:rsid w:val="00226609"/>
    <w:rsid w:val="002301FC"/>
    <w:rsid w:val="00230765"/>
    <w:rsid w:val="002319E4"/>
    <w:rsid w:val="00233854"/>
    <w:rsid w:val="00235632"/>
    <w:rsid w:val="00235872"/>
    <w:rsid w:val="002362FA"/>
    <w:rsid w:val="00241559"/>
    <w:rsid w:val="002435B3"/>
    <w:rsid w:val="002458EB"/>
    <w:rsid w:val="002500C8"/>
    <w:rsid w:val="002506AB"/>
    <w:rsid w:val="00257543"/>
    <w:rsid w:val="0026023B"/>
    <w:rsid w:val="00260305"/>
    <w:rsid w:val="002617E7"/>
    <w:rsid w:val="00261FC8"/>
    <w:rsid w:val="00264228"/>
    <w:rsid w:val="00264334"/>
    <w:rsid w:val="0026473E"/>
    <w:rsid w:val="00266214"/>
    <w:rsid w:val="00267C83"/>
    <w:rsid w:val="002701C5"/>
    <w:rsid w:val="0027144F"/>
    <w:rsid w:val="00271F3A"/>
    <w:rsid w:val="00273278"/>
    <w:rsid w:val="002737F4"/>
    <w:rsid w:val="002805F5"/>
    <w:rsid w:val="00280751"/>
    <w:rsid w:val="00280A9B"/>
    <w:rsid w:val="0028280A"/>
    <w:rsid w:val="00284EB8"/>
    <w:rsid w:val="00286ACD"/>
    <w:rsid w:val="00287838"/>
    <w:rsid w:val="002907B5"/>
    <w:rsid w:val="00292EB7"/>
    <w:rsid w:val="00292F7B"/>
    <w:rsid w:val="00296227"/>
    <w:rsid w:val="00296F44"/>
    <w:rsid w:val="0029777D"/>
    <w:rsid w:val="002A055E"/>
    <w:rsid w:val="002A1D4E"/>
    <w:rsid w:val="002A2869"/>
    <w:rsid w:val="002A2B2A"/>
    <w:rsid w:val="002B24D6"/>
    <w:rsid w:val="002B73D5"/>
    <w:rsid w:val="002C41E6"/>
    <w:rsid w:val="002D071A"/>
    <w:rsid w:val="002D34B2"/>
    <w:rsid w:val="002D7637"/>
    <w:rsid w:val="002E17F2"/>
    <w:rsid w:val="002E261D"/>
    <w:rsid w:val="002E2C87"/>
    <w:rsid w:val="002E7CAE"/>
    <w:rsid w:val="002F2771"/>
    <w:rsid w:val="002F3277"/>
    <w:rsid w:val="002F37A9"/>
    <w:rsid w:val="002F6DED"/>
    <w:rsid w:val="003008CD"/>
    <w:rsid w:val="00301CE6"/>
    <w:rsid w:val="00301FBD"/>
    <w:rsid w:val="003021AB"/>
    <w:rsid w:val="0030256B"/>
    <w:rsid w:val="0030501F"/>
    <w:rsid w:val="00307BA1"/>
    <w:rsid w:val="0031061C"/>
    <w:rsid w:val="00310D2E"/>
    <w:rsid w:val="00311702"/>
    <w:rsid w:val="00311E82"/>
    <w:rsid w:val="00313FD6"/>
    <w:rsid w:val="003143BD"/>
    <w:rsid w:val="00317B01"/>
    <w:rsid w:val="003203ED"/>
    <w:rsid w:val="003209FD"/>
    <w:rsid w:val="00322C9F"/>
    <w:rsid w:val="00324D23"/>
    <w:rsid w:val="00331751"/>
    <w:rsid w:val="00334579"/>
    <w:rsid w:val="00335858"/>
    <w:rsid w:val="00336BDA"/>
    <w:rsid w:val="00342BD7"/>
    <w:rsid w:val="00342D08"/>
    <w:rsid w:val="0034349C"/>
    <w:rsid w:val="00343A07"/>
    <w:rsid w:val="00346DB5"/>
    <w:rsid w:val="003477B1"/>
    <w:rsid w:val="0035482C"/>
    <w:rsid w:val="00357380"/>
    <w:rsid w:val="003602D9"/>
    <w:rsid w:val="003604CE"/>
    <w:rsid w:val="00370E47"/>
    <w:rsid w:val="003742AC"/>
    <w:rsid w:val="0037517A"/>
    <w:rsid w:val="00377CE1"/>
    <w:rsid w:val="00381881"/>
    <w:rsid w:val="00385BF0"/>
    <w:rsid w:val="00387793"/>
    <w:rsid w:val="003939FF"/>
    <w:rsid w:val="003A2223"/>
    <w:rsid w:val="003A2A0F"/>
    <w:rsid w:val="003A45A1"/>
    <w:rsid w:val="003A5B0A"/>
    <w:rsid w:val="003A6BAC"/>
    <w:rsid w:val="003A7EF3"/>
    <w:rsid w:val="003B159C"/>
    <w:rsid w:val="003B362A"/>
    <w:rsid w:val="003B369F"/>
    <w:rsid w:val="003B36A3"/>
    <w:rsid w:val="003B7FE5"/>
    <w:rsid w:val="003C11C8"/>
    <w:rsid w:val="003C2702"/>
    <w:rsid w:val="003C7806"/>
    <w:rsid w:val="003D109F"/>
    <w:rsid w:val="003D2478"/>
    <w:rsid w:val="003D2FC4"/>
    <w:rsid w:val="003D3C45"/>
    <w:rsid w:val="003D5B1F"/>
    <w:rsid w:val="003E15FA"/>
    <w:rsid w:val="003E29A5"/>
    <w:rsid w:val="003E5261"/>
    <w:rsid w:val="003E55E4"/>
    <w:rsid w:val="003E74E3"/>
    <w:rsid w:val="003F05C7"/>
    <w:rsid w:val="003F0AFA"/>
    <w:rsid w:val="003F2CD4"/>
    <w:rsid w:val="003F329B"/>
    <w:rsid w:val="003F6BBE"/>
    <w:rsid w:val="004000E8"/>
    <w:rsid w:val="00402634"/>
    <w:rsid w:val="00402E2B"/>
    <w:rsid w:val="0040512B"/>
    <w:rsid w:val="00405CA5"/>
    <w:rsid w:val="00407CD3"/>
    <w:rsid w:val="00410134"/>
    <w:rsid w:val="00410B72"/>
    <w:rsid w:val="00410F18"/>
    <w:rsid w:val="0041263E"/>
    <w:rsid w:val="00413AAC"/>
    <w:rsid w:val="00420CB0"/>
    <w:rsid w:val="00421105"/>
    <w:rsid w:val="004242F4"/>
    <w:rsid w:val="0042495D"/>
    <w:rsid w:val="00427248"/>
    <w:rsid w:val="00430D9D"/>
    <w:rsid w:val="00432004"/>
    <w:rsid w:val="00437447"/>
    <w:rsid w:val="00441A92"/>
    <w:rsid w:val="00444F56"/>
    <w:rsid w:val="00446488"/>
    <w:rsid w:val="00446EC0"/>
    <w:rsid w:val="004517AA"/>
    <w:rsid w:val="00452CAC"/>
    <w:rsid w:val="00455AF1"/>
    <w:rsid w:val="00457565"/>
    <w:rsid w:val="00457B71"/>
    <w:rsid w:val="00465F3A"/>
    <w:rsid w:val="004669E2"/>
    <w:rsid w:val="00467ECD"/>
    <w:rsid w:val="00470478"/>
    <w:rsid w:val="00470C31"/>
    <w:rsid w:val="004734D0"/>
    <w:rsid w:val="0047556B"/>
    <w:rsid w:val="00477768"/>
    <w:rsid w:val="004915D6"/>
    <w:rsid w:val="00492BC5"/>
    <w:rsid w:val="004964F1"/>
    <w:rsid w:val="004A142F"/>
    <w:rsid w:val="004A16BC"/>
    <w:rsid w:val="004A2B94"/>
    <w:rsid w:val="004B7C0C"/>
    <w:rsid w:val="004C03F2"/>
    <w:rsid w:val="004C3898"/>
    <w:rsid w:val="004C59CE"/>
    <w:rsid w:val="004D1102"/>
    <w:rsid w:val="004D36B1"/>
    <w:rsid w:val="004D59D4"/>
    <w:rsid w:val="004D6FCF"/>
    <w:rsid w:val="004D7EBD"/>
    <w:rsid w:val="004E2680"/>
    <w:rsid w:val="004E28F9"/>
    <w:rsid w:val="004E39FF"/>
    <w:rsid w:val="004E462E"/>
    <w:rsid w:val="004E56DC"/>
    <w:rsid w:val="004E76F4"/>
    <w:rsid w:val="004F0B4E"/>
    <w:rsid w:val="004F0B6C"/>
    <w:rsid w:val="004F2078"/>
    <w:rsid w:val="004F4DA3"/>
    <w:rsid w:val="00505FFC"/>
    <w:rsid w:val="00506557"/>
    <w:rsid w:val="0050677A"/>
    <w:rsid w:val="0050757E"/>
    <w:rsid w:val="005108D8"/>
    <w:rsid w:val="005116F9"/>
    <w:rsid w:val="005153A7"/>
    <w:rsid w:val="005219CF"/>
    <w:rsid w:val="0052437E"/>
    <w:rsid w:val="00531534"/>
    <w:rsid w:val="00532AAC"/>
    <w:rsid w:val="00533106"/>
    <w:rsid w:val="005338D0"/>
    <w:rsid w:val="00534B59"/>
    <w:rsid w:val="00536759"/>
    <w:rsid w:val="00537C62"/>
    <w:rsid w:val="00543E32"/>
    <w:rsid w:val="00546970"/>
    <w:rsid w:val="00554E19"/>
    <w:rsid w:val="0056121F"/>
    <w:rsid w:val="00571503"/>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68B8"/>
    <w:rsid w:val="005C74FB"/>
    <w:rsid w:val="005C7710"/>
    <w:rsid w:val="005D1602"/>
    <w:rsid w:val="005D469D"/>
    <w:rsid w:val="005E160A"/>
    <w:rsid w:val="005E385F"/>
    <w:rsid w:val="005E5B81"/>
    <w:rsid w:val="005F2CB1"/>
    <w:rsid w:val="005F3025"/>
    <w:rsid w:val="005F4D03"/>
    <w:rsid w:val="005F618C"/>
    <w:rsid w:val="005F70BD"/>
    <w:rsid w:val="005F749F"/>
    <w:rsid w:val="0060283C"/>
    <w:rsid w:val="00604F14"/>
    <w:rsid w:val="00605F62"/>
    <w:rsid w:val="00611B83"/>
    <w:rsid w:val="00613257"/>
    <w:rsid w:val="00614D88"/>
    <w:rsid w:val="00620A71"/>
    <w:rsid w:val="00620D80"/>
    <w:rsid w:val="006234A6"/>
    <w:rsid w:val="00624D23"/>
    <w:rsid w:val="0062619A"/>
    <w:rsid w:val="00630001"/>
    <w:rsid w:val="006311B3"/>
    <w:rsid w:val="0063284C"/>
    <w:rsid w:val="00634EB9"/>
    <w:rsid w:val="00636398"/>
    <w:rsid w:val="006368D3"/>
    <w:rsid w:val="00637220"/>
    <w:rsid w:val="006377EC"/>
    <w:rsid w:val="0064151F"/>
    <w:rsid w:val="00641533"/>
    <w:rsid w:val="00641D1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BC7"/>
    <w:rsid w:val="00667EE7"/>
    <w:rsid w:val="00670922"/>
    <w:rsid w:val="00670BE1"/>
    <w:rsid w:val="0067218F"/>
    <w:rsid w:val="006741F2"/>
    <w:rsid w:val="00674CC3"/>
    <w:rsid w:val="00675C72"/>
    <w:rsid w:val="006771F9"/>
    <w:rsid w:val="006776D7"/>
    <w:rsid w:val="0068069C"/>
    <w:rsid w:val="00681003"/>
    <w:rsid w:val="006817C9"/>
    <w:rsid w:val="00683ECE"/>
    <w:rsid w:val="00684715"/>
    <w:rsid w:val="00687B4F"/>
    <w:rsid w:val="0069499E"/>
    <w:rsid w:val="00695FC2"/>
    <w:rsid w:val="00696949"/>
    <w:rsid w:val="00697052"/>
    <w:rsid w:val="006A46FB"/>
    <w:rsid w:val="006A5E28"/>
    <w:rsid w:val="006A6778"/>
    <w:rsid w:val="006A697B"/>
    <w:rsid w:val="006A7588"/>
    <w:rsid w:val="006A7AFF"/>
    <w:rsid w:val="006B1816"/>
    <w:rsid w:val="006B2099"/>
    <w:rsid w:val="006B50CF"/>
    <w:rsid w:val="006B60C8"/>
    <w:rsid w:val="006C03B8"/>
    <w:rsid w:val="006C5EC9"/>
    <w:rsid w:val="006C6059"/>
    <w:rsid w:val="006C7522"/>
    <w:rsid w:val="006D21E9"/>
    <w:rsid w:val="006D6F08"/>
    <w:rsid w:val="006E062C"/>
    <w:rsid w:val="006E1B86"/>
    <w:rsid w:val="006E28B7"/>
    <w:rsid w:val="006E311F"/>
    <w:rsid w:val="006E3310"/>
    <w:rsid w:val="006E4E39"/>
    <w:rsid w:val="006E565E"/>
    <w:rsid w:val="006E673D"/>
    <w:rsid w:val="006E7C9E"/>
    <w:rsid w:val="006E7D3B"/>
    <w:rsid w:val="006F1B70"/>
    <w:rsid w:val="006F341D"/>
    <w:rsid w:val="006F3CDE"/>
    <w:rsid w:val="006F58D4"/>
    <w:rsid w:val="0070346E"/>
    <w:rsid w:val="00704EDB"/>
    <w:rsid w:val="0070537F"/>
    <w:rsid w:val="00706101"/>
    <w:rsid w:val="00706D44"/>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4146"/>
    <w:rsid w:val="00765281"/>
    <w:rsid w:val="00766BAD"/>
    <w:rsid w:val="00771B5E"/>
    <w:rsid w:val="00772D69"/>
    <w:rsid w:val="007730BD"/>
    <w:rsid w:val="007755F2"/>
    <w:rsid w:val="00776971"/>
    <w:rsid w:val="00777D5D"/>
    <w:rsid w:val="0078177E"/>
    <w:rsid w:val="0078304C"/>
    <w:rsid w:val="00783673"/>
    <w:rsid w:val="00785490"/>
    <w:rsid w:val="0078649A"/>
    <w:rsid w:val="007925EA"/>
    <w:rsid w:val="00793CD8"/>
    <w:rsid w:val="00795C92"/>
    <w:rsid w:val="00795FC0"/>
    <w:rsid w:val="00796231"/>
    <w:rsid w:val="007A1CB3"/>
    <w:rsid w:val="007A306F"/>
    <w:rsid w:val="007A43A6"/>
    <w:rsid w:val="007A58A6"/>
    <w:rsid w:val="007B14A5"/>
    <w:rsid w:val="007B14F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E3F"/>
    <w:rsid w:val="007E7091"/>
    <w:rsid w:val="00803FAE"/>
    <w:rsid w:val="0080605F"/>
    <w:rsid w:val="00807786"/>
    <w:rsid w:val="00807B50"/>
    <w:rsid w:val="00811FCB"/>
    <w:rsid w:val="008158D6"/>
    <w:rsid w:val="00817196"/>
    <w:rsid w:val="00817A63"/>
    <w:rsid w:val="00817EDE"/>
    <w:rsid w:val="008235DB"/>
    <w:rsid w:val="00823A51"/>
    <w:rsid w:val="00824AB4"/>
    <w:rsid w:val="00825C42"/>
    <w:rsid w:val="00825D25"/>
    <w:rsid w:val="00827D6F"/>
    <w:rsid w:val="0083386F"/>
    <w:rsid w:val="00836CBB"/>
    <w:rsid w:val="008376AC"/>
    <w:rsid w:val="008408DC"/>
    <w:rsid w:val="008444E8"/>
    <w:rsid w:val="00844E80"/>
    <w:rsid w:val="00846FE7"/>
    <w:rsid w:val="00850CEC"/>
    <w:rsid w:val="00853AF8"/>
    <w:rsid w:val="00856911"/>
    <w:rsid w:val="008677FD"/>
    <w:rsid w:val="008706D4"/>
    <w:rsid w:val="00870F8A"/>
    <w:rsid w:val="008719A4"/>
    <w:rsid w:val="00871D23"/>
    <w:rsid w:val="00874312"/>
    <w:rsid w:val="0087437C"/>
    <w:rsid w:val="00874B3E"/>
    <w:rsid w:val="00875CD7"/>
    <w:rsid w:val="00876B4D"/>
    <w:rsid w:val="00877F18"/>
    <w:rsid w:val="00894A88"/>
    <w:rsid w:val="00895386"/>
    <w:rsid w:val="008A21FF"/>
    <w:rsid w:val="008A2CE2"/>
    <w:rsid w:val="008A30AC"/>
    <w:rsid w:val="008A4025"/>
    <w:rsid w:val="008A44B8"/>
    <w:rsid w:val="008A51A8"/>
    <w:rsid w:val="008A54C7"/>
    <w:rsid w:val="008A77D8"/>
    <w:rsid w:val="008B0483"/>
    <w:rsid w:val="008B120C"/>
    <w:rsid w:val="008B51A0"/>
    <w:rsid w:val="008B592A"/>
    <w:rsid w:val="008B6619"/>
    <w:rsid w:val="008B7B5C"/>
    <w:rsid w:val="008C0C99"/>
    <w:rsid w:val="008C2017"/>
    <w:rsid w:val="008C4958"/>
    <w:rsid w:val="008C4BAA"/>
    <w:rsid w:val="008C6AE8"/>
    <w:rsid w:val="008C7573"/>
    <w:rsid w:val="008D2D8D"/>
    <w:rsid w:val="008D302D"/>
    <w:rsid w:val="008D34F1"/>
    <w:rsid w:val="008D39D8"/>
    <w:rsid w:val="008D6D1A"/>
    <w:rsid w:val="008E065E"/>
    <w:rsid w:val="008E0927"/>
    <w:rsid w:val="008E124C"/>
    <w:rsid w:val="008E1909"/>
    <w:rsid w:val="008E5DB2"/>
    <w:rsid w:val="008F0BEB"/>
    <w:rsid w:val="008F110A"/>
    <w:rsid w:val="008F1EAB"/>
    <w:rsid w:val="008F33DC"/>
    <w:rsid w:val="008F477F"/>
    <w:rsid w:val="00902350"/>
    <w:rsid w:val="00902FF4"/>
    <w:rsid w:val="0090336B"/>
    <w:rsid w:val="009053AA"/>
    <w:rsid w:val="00906939"/>
    <w:rsid w:val="00910B7D"/>
    <w:rsid w:val="00911DFB"/>
    <w:rsid w:val="009139D9"/>
    <w:rsid w:val="00914AD8"/>
    <w:rsid w:val="00916079"/>
    <w:rsid w:val="00917CE9"/>
    <w:rsid w:val="00920BF2"/>
    <w:rsid w:val="00922010"/>
    <w:rsid w:val="00931BD9"/>
    <w:rsid w:val="009368F3"/>
    <w:rsid w:val="0093744B"/>
    <w:rsid w:val="00941636"/>
    <w:rsid w:val="00943742"/>
    <w:rsid w:val="00944AD3"/>
    <w:rsid w:val="009458EB"/>
    <w:rsid w:val="00945C05"/>
    <w:rsid w:val="00946945"/>
    <w:rsid w:val="00947713"/>
    <w:rsid w:val="00950DE7"/>
    <w:rsid w:val="00953920"/>
    <w:rsid w:val="00953D47"/>
    <w:rsid w:val="0095681E"/>
    <w:rsid w:val="009572D4"/>
    <w:rsid w:val="00957A44"/>
    <w:rsid w:val="00961921"/>
    <w:rsid w:val="0096430A"/>
    <w:rsid w:val="0096554B"/>
    <w:rsid w:val="0096584A"/>
    <w:rsid w:val="00971F08"/>
    <w:rsid w:val="0097603D"/>
    <w:rsid w:val="00976949"/>
    <w:rsid w:val="00980477"/>
    <w:rsid w:val="00981947"/>
    <w:rsid w:val="00984CB2"/>
    <w:rsid w:val="00985253"/>
    <w:rsid w:val="0098532B"/>
    <w:rsid w:val="009853B3"/>
    <w:rsid w:val="00990630"/>
    <w:rsid w:val="00991761"/>
    <w:rsid w:val="009925A5"/>
    <w:rsid w:val="00994DCA"/>
    <w:rsid w:val="009960EC"/>
    <w:rsid w:val="009970DD"/>
    <w:rsid w:val="009A0FBA"/>
    <w:rsid w:val="009A1601"/>
    <w:rsid w:val="009A3756"/>
    <w:rsid w:val="009A462D"/>
    <w:rsid w:val="009A56B7"/>
    <w:rsid w:val="009A5CBA"/>
    <w:rsid w:val="009A66AF"/>
    <w:rsid w:val="009A68C8"/>
    <w:rsid w:val="009B1F30"/>
    <w:rsid w:val="009B3AC2"/>
    <w:rsid w:val="009B4DF4"/>
    <w:rsid w:val="009B564E"/>
    <w:rsid w:val="009B7E87"/>
    <w:rsid w:val="009C2735"/>
    <w:rsid w:val="009C403E"/>
    <w:rsid w:val="009C4E0E"/>
    <w:rsid w:val="009C5321"/>
    <w:rsid w:val="009D4FF0"/>
    <w:rsid w:val="009D703C"/>
    <w:rsid w:val="009D718F"/>
    <w:rsid w:val="009E068F"/>
    <w:rsid w:val="009E14E0"/>
    <w:rsid w:val="009E35DB"/>
    <w:rsid w:val="009E47A3"/>
    <w:rsid w:val="009F08F3"/>
    <w:rsid w:val="009F1ECE"/>
    <w:rsid w:val="009F344F"/>
    <w:rsid w:val="00A00A11"/>
    <w:rsid w:val="00A01894"/>
    <w:rsid w:val="00A0360F"/>
    <w:rsid w:val="00A041BA"/>
    <w:rsid w:val="00A04771"/>
    <w:rsid w:val="00A048A8"/>
    <w:rsid w:val="00A04F49"/>
    <w:rsid w:val="00A126AC"/>
    <w:rsid w:val="00A13E54"/>
    <w:rsid w:val="00A17F63"/>
    <w:rsid w:val="00A2193B"/>
    <w:rsid w:val="00A2351A"/>
    <w:rsid w:val="00A264A9"/>
    <w:rsid w:val="00A27785"/>
    <w:rsid w:val="00A30187"/>
    <w:rsid w:val="00A32658"/>
    <w:rsid w:val="00A3448A"/>
    <w:rsid w:val="00A36297"/>
    <w:rsid w:val="00A41E2B"/>
    <w:rsid w:val="00A424DD"/>
    <w:rsid w:val="00A45B74"/>
    <w:rsid w:val="00A51A82"/>
    <w:rsid w:val="00A52E1D"/>
    <w:rsid w:val="00A54B1F"/>
    <w:rsid w:val="00A5518F"/>
    <w:rsid w:val="00A563AD"/>
    <w:rsid w:val="00A61499"/>
    <w:rsid w:val="00A62814"/>
    <w:rsid w:val="00A62A77"/>
    <w:rsid w:val="00A63483"/>
    <w:rsid w:val="00A657D7"/>
    <w:rsid w:val="00A660AC"/>
    <w:rsid w:val="00A67E6C"/>
    <w:rsid w:val="00A71297"/>
    <w:rsid w:val="00A71B99"/>
    <w:rsid w:val="00A737E5"/>
    <w:rsid w:val="00A739D0"/>
    <w:rsid w:val="00A761D4"/>
    <w:rsid w:val="00A77EC4"/>
    <w:rsid w:val="00A92879"/>
    <w:rsid w:val="00A9442A"/>
    <w:rsid w:val="00AA016F"/>
    <w:rsid w:val="00AA1ED6"/>
    <w:rsid w:val="00AA22D2"/>
    <w:rsid w:val="00AA51D6"/>
    <w:rsid w:val="00AA7F78"/>
    <w:rsid w:val="00AB0BC8"/>
    <w:rsid w:val="00AB11CA"/>
    <w:rsid w:val="00AB14D9"/>
    <w:rsid w:val="00AB4AB8"/>
    <w:rsid w:val="00AB4BCF"/>
    <w:rsid w:val="00AB5E31"/>
    <w:rsid w:val="00AB655E"/>
    <w:rsid w:val="00AC007F"/>
    <w:rsid w:val="00AC2ECD"/>
    <w:rsid w:val="00AC3119"/>
    <w:rsid w:val="00AC49FB"/>
    <w:rsid w:val="00AC5A10"/>
    <w:rsid w:val="00AC7CF7"/>
    <w:rsid w:val="00AD0AA3"/>
    <w:rsid w:val="00AD2015"/>
    <w:rsid w:val="00AD3F94"/>
    <w:rsid w:val="00AD4A5A"/>
    <w:rsid w:val="00AE27AC"/>
    <w:rsid w:val="00AE40E0"/>
    <w:rsid w:val="00AE4DBA"/>
    <w:rsid w:val="00AE4F07"/>
    <w:rsid w:val="00AF04FF"/>
    <w:rsid w:val="00AF1C5D"/>
    <w:rsid w:val="00AF42D7"/>
    <w:rsid w:val="00B006FE"/>
    <w:rsid w:val="00B007CB"/>
    <w:rsid w:val="00B0210D"/>
    <w:rsid w:val="00B02AA9"/>
    <w:rsid w:val="00B02FA3"/>
    <w:rsid w:val="00B05084"/>
    <w:rsid w:val="00B10CA3"/>
    <w:rsid w:val="00B157F9"/>
    <w:rsid w:val="00B167F1"/>
    <w:rsid w:val="00B20256"/>
    <w:rsid w:val="00B20D09"/>
    <w:rsid w:val="00B234CA"/>
    <w:rsid w:val="00B2763F"/>
    <w:rsid w:val="00B27AAC"/>
    <w:rsid w:val="00B30929"/>
    <w:rsid w:val="00B37163"/>
    <w:rsid w:val="00B372AA"/>
    <w:rsid w:val="00B40445"/>
    <w:rsid w:val="00B41888"/>
    <w:rsid w:val="00B42BDB"/>
    <w:rsid w:val="00B45A52"/>
    <w:rsid w:val="00B46175"/>
    <w:rsid w:val="00B46DAB"/>
    <w:rsid w:val="00B52999"/>
    <w:rsid w:val="00B62AAA"/>
    <w:rsid w:val="00B65A8F"/>
    <w:rsid w:val="00B664C7"/>
    <w:rsid w:val="00B739F6"/>
    <w:rsid w:val="00B75FB7"/>
    <w:rsid w:val="00B80885"/>
    <w:rsid w:val="00B8120C"/>
    <w:rsid w:val="00B81A6C"/>
    <w:rsid w:val="00B84A2B"/>
    <w:rsid w:val="00B85DE5"/>
    <w:rsid w:val="00B90F73"/>
    <w:rsid w:val="00B93404"/>
    <w:rsid w:val="00B93B59"/>
    <w:rsid w:val="00B9406A"/>
    <w:rsid w:val="00BA2280"/>
    <w:rsid w:val="00BA2A08"/>
    <w:rsid w:val="00BA4325"/>
    <w:rsid w:val="00BA5504"/>
    <w:rsid w:val="00BA56D2"/>
    <w:rsid w:val="00BA6021"/>
    <w:rsid w:val="00BA76E0"/>
    <w:rsid w:val="00BB2A25"/>
    <w:rsid w:val="00BB453A"/>
    <w:rsid w:val="00BB4E99"/>
    <w:rsid w:val="00BB51E9"/>
    <w:rsid w:val="00BC0FDC"/>
    <w:rsid w:val="00BC3053"/>
    <w:rsid w:val="00BC4D2E"/>
    <w:rsid w:val="00BC7B4B"/>
    <w:rsid w:val="00BD1510"/>
    <w:rsid w:val="00BD48AC"/>
    <w:rsid w:val="00BD5F1A"/>
    <w:rsid w:val="00BE1234"/>
    <w:rsid w:val="00BE161F"/>
    <w:rsid w:val="00BE2FA6"/>
    <w:rsid w:val="00BE333F"/>
    <w:rsid w:val="00BE3AEA"/>
    <w:rsid w:val="00BE556B"/>
    <w:rsid w:val="00BE7406"/>
    <w:rsid w:val="00BE7603"/>
    <w:rsid w:val="00BE7CA5"/>
    <w:rsid w:val="00BF3279"/>
    <w:rsid w:val="00BF4BA3"/>
    <w:rsid w:val="00BF74C7"/>
    <w:rsid w:val="00C01331"/>
    <w:rsid w:val="00C015F1"/>
    <w:rsid w:val="00C01DC6"/>
    <w:rsid w:val="00C01F33"/>
    <w:rsid w:val="00C02CC6"/>
    <w:rsid w:val="00C040F7"/>
    <w:rsid w:val="00C041B0"/>
    <w:rsid w:val="00C044AB"/>
    <w:rsid w:val="00C05706"/>
    <w:rsid w:val="00C07377"/>
    <w:rsid w:val="00C10478"/>
    <w:rsid w:val="00C12107"/>
    <w:rsid w:val="00C14D4B"/>
    <w:rsid w:val="00C154BB"/>
    <w:rsid w:val="00C23AA2"/>
    <w:rsid w:val="00C26FAA"/>
    <w:rsid w:val="00C279B5"/>
    <w:rsid w:val="00C27C45"/>
    <w:rsid w:val="00C30991"/>
    <w:rsid w:val="00C361ED"/>
    <w:rsid w:val="00C3719D"/>
    <w:rsid w:val="00C412D4"/>
    <w:rsid w:val="00C4250B"/>
    <w:rsid w:val="00C54995"/>
    <w:rsid w:val="00C54D41"/>
    <w:rsid w:val="00C60783"/>
    <w:rsid w:val="00C64672"/>
    <w:rsid w:val="00C70697"/>
    <w:rsid w:val="00C72E7D"/>
    <w:rsid w:val="00C72EF4"/>
    <w:rsid w:val="00C748FF"/>
    <w:rsid w:val="00C75D2F"/>
    <w:rsid w:val="00C767BE"/>
    <w:rsid w:val="00C76963"/>
    <w:rsid w:val="00C76E3C"/>
    <w:rsid w:val="00C77FE7"/>
    <w:rsid w:val="00C80EBD"/>
    <w:rsid w:val="00C81568"/>
    <w:rsid w:val="00C83F49"/>
    <w:rsid w:val="00C9027A"/>
    <w:rsid w:val="00C9068E"/>
    <w:rsid w:val="00C90CF8"/>
    <w:rsid w:val="00C93C4B"/>
    <w:rsid w:val="00C944AB"/>
    <w:rsid w:val="00C95B40"/>
    <w:rsid w:val="00CA1ED8"/>
    <w:rsid w:val="00CB1F63"/>
    <w:rsid w:val="00CB7170"/>
    <w:rsid w:val="00CC003E"/>
    <w:rsid w:val="00CC040E"/>
    <w:rsid w:val="00CC10FA"/>
    <w:rsid w:val="00CC111F"/>
    <w:rsid w:val="00CC2011"/>
    <w:rsid w:val="00CC3EA0"/>
    <w:rsid w:val="00CC5854"/>
    <w:rsid w:val="00CC7B45"/>
    <w:rsid w:val="00CD0986"/>
    <w:rsid w:val="00CD1188"/>
    <w:rsid w:val="00CD2ED1"/>
    <w:rsid w:val="00CD337B"/>
    <w:rsid w:val="00CD45B4"/>
    <w:rsid w:val="00CD6DCB"/>
    <w:rsid w:val="00CD7717"/>
    <w:rsid w:val="00CE0424"/>
    <w:rsid w:val="00CE7561"/>
    <w:rsid w:val="00CF1354"/>
    <w:rsid w:val="00CF3B1F"/>
    <w:rsid w:val="00CF3BF6"/>
    <w:rsid w:val="00CF502B"/>
    <w:rsid w:val="00CF625B"/>
    <w:rsid w:val="00CF687E"/>
    <w:rsid w:val="00D0349B"/>
    <w:rsid w:val="00D04434"/>
    <w:rsid w:val="00D053FE"/>
    <w:rsid w:val="00D10249"/>
    <w:rsid w:val="00D115C3"/>
    <w:rsid w:val="00D11897"/>
    <w:rsid w:val="00D13135"/>
    <w:rsid w:val="00D13E4E"/>
    <w:rsid w:val="00D21BE6"/>
    <w:rsid w:val="00D239A7"/>
    <w:rsid w:val="00D23F47"/>
    <w:rsid w:val="00D27878"/>
    <w:rsid w:val="00D3005B"/>
    <w:rsid w:val="00D36E71"/>
    <w:rsid w:val="00D37A7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2012"/>
    <w:rsid w:val="00D73FA1"/>
    <w:rsid w:val="00D76DFB"/>
    <w:rsid w:val="00D77B1D"/>
    <w:rsid w:val="00D8021F"/>
    <w:rsid w:val="00D80383"/>
    <w:rsid w:val="00D81AE9"/>
    <w:rsid w:val="00D823C6"/>
    <w:rsid w:val="00D84333"/>
    <w:rsid w:val="00D86BEF"/>
    <w:rsid w:val="00D86CA3"/>
    <w:rsid w:val="00D871CE"/>
    <w:rsid w:val="00D9196D"/>
    <w:rsid w:val="00D9263D"/>
    <w:rsid w:val="00D92982"/>
    <w:rsid w:val="00D97656"/>
    <w:rsid w:val="00DA305E"/>
    <w:rsid w:val="00DA447E"/>
    <w:rsid w:val="00DA5007"/>
    <w:rsid w:val="00DA5417"/>
    <w:rsid w:val="00DA56E8"/>
    <w:rsid w:val="00DA6C0A"/>
    <w:rsid w:val="00DB0A9F"/>
    <w:rsid w:val="00DB377D"/>
    <w:rsid w:val="00DC2D36"/>
    <w:rsid w:val="00DC53EF"/>
    <w:rsid w:val="00DC6D37"/>
    <w:rsid w:val="00DC7B3F"/>
    <w:rsid w:val="00DE1C8C"/>
    <w:rsid w:val="00DE5608"/>
    <w:rsid w:val="00DE58D0"/>
    <w:rsid w:val="00DE654F"/>
    <w:rsid w:val="00DF0B6E"/>
    <w:rsid w:val="00DF142D"/>
    <w:rsid w:val="00DF15E0"/>
    <w:rsid w:val="00DF37A0"/>
    <w:rsid w:val="00DF5840"/>
    <w:rsid w:val="00DF75DF"/>
    <w:rsid w:val="00E110E7"/>
    <w:rsid w:val="00E1168D"/>
    <w:rsid w:val="00E11B20"/>
    <w:rsid w:val="00E17FA2"/>
    <w:rsid w:val="00E22330"/>
    <w:rsid w:val="00E23358"/>
    <w:rsid w:val="00E26D9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8B7"/>
    <w:rsid w:val="00E53B75"/>
    <w:rsid w:val="00E54E3B"/>
    <w:rsid w:val="00E57565"/>
    <w:rsid w:val="00E63838"/>
    <w:rsid w:val="00E64434"/>
    <w:rsid w:val="00E67C51"/>
    <w:rsid w:val="00E72EFC"/>
    <w:rsid w:val="00E758EC"/>
    <w:rsid w:val="00E8234C"/>
    <w:rsid w:val="00E83AA9"/>
    <w:rsid w:val="00E84762"/>
    <w:rsid w:val="00E85928"/>
    <w:rsid w:val="00E87822"/>
    <w:rsid w:val="00E90395"/>
    <w:rsid w:val="00E90E49"/>
    <w:rsid w:val="00E917F9"/>
    <w:rsid w:val="00E9291C"/>
    <w:rsid w:val="00E92E63"/>
    <w:rsid w:val="00E93FFE"/>
    <w:rsid w:val="00E94F8A"/>
    <w:rsid w:val="00EA58CB"/>
    <w:rsid w:val="00EA6B1E"/>
    <w:rsid w:val="00EA7A41"/>
    <w:rsid w:val="00EB0256"/>
    <w:rsid w:val="00EB077B"/>
    <w:rsid w:val="00EB4EA2"/>
    <w:rsid w:val="00EC27C6"/>
    <w:rsid w:val="00EC4207"/>
    <w:rsid w:val="00EC5044"/>
    <w:rsid w:val="00EC5653"/>
    <w:rsid w:val="00EC57DD"/>
    <w:rsid w:val="00EC60B5"/>
    <w:rsid w:val="00EC71CE"/>
    <w:rsid w:val="00ED1006"/>
    <w:rsid w:val="00EE387A"/>
    <w:rsid w:val="00EF18FE"/>
    <w:rsid w:val="00EF5787"/>
    <w:rsid w:val="00EF60D0"/>
    <w:rsid w:val="00EF64AE"/>
    <w:rsid w:val="00F02516"/>
    <w:rsid w:val="00F0528D"/>
    <w:rsid w:val="00F06C67"/>
    <w:rsid w:val="00F06DFD"/>
    <w:rsid w:val="00F071D1"/>
    <w:rsid w:val="00F07533"/>
    <w:rsid w:val="00F10629"/>
    <w:rsid w:val="00F12D71"/>
    <w:rsid w:val="00F15FA5"/>
    <w:rsid w:val="00F17D99"/>
    <w:rsid w:val="00F2019C"/>
    <w:rsid w:val="00F209B7"/>
    <w:rsid w:val="00F21FFB"/>
    <w:rsid w:val="00F22712"/>
    <w:rsid w:val="00F2376F"/>
    <w:rsid w:val="00F243D8"/>
    <w:rsid w:val="00F30828"/>
    <w:rsid w:val="00F313D6"/>
    <w:rsid w:val="00F31AB8"/>
    <w:rsid w:val="00F40F0C"/>
    <w:rsid w:val="00F4766C"/>
    <w:rsid w:val="00F47BC4"/>
    <w:rsid w:val="00F507D1"/>
    <w:rsid w:val="00F51927"/>
    <w:rsid w:val="00F519CE"/>
    <w:rsid w:val="00F51ADA"/>
    <w:rsid w:val="00F52353"/>
    <w:rsid w:val="00F607C5"/>
    <w:rsid w:val="00F60DEA"/>
    <w:rsid w:val="00F62540"/>
    <w:rsid w:val="00F6302A"/>
    <w:rsid w:val="00F64C2B"/>
    <w:rsid w:val="00F651BE"/>
    <w:rsid w:val="00F65A76"/>
    <w:rsid w:val="00F67CD2"/>
    <w:rsid w:val="00F67F53"/>
    <w:rsid w:val="00F703BE"/>
    <w:rsid w:val="00F71F69"/>
    <w:rsid w:val="00F72052"/>
    <w:rsid w:val="00F72B72"/>
    <w:rsid w:val="00F74BB9"/>
    <w:rsid w:val="00F75582"/>
    <w:rsid w:val="00F75A7F"/>
    <w:rsid w:val="00F76EFA"/>
    <w:rsid w:val="00F804BE"/>
    <w:rsid w:val="00F817CE"/>
    <w:rsid w:val="00F8456C"/>
    <w:rsid w:val="00F8530C"/>
    <w:rsid w:val="00F853C1"/>
    <w:rsid w:val="00F859D8"/>
    <w:rsid w:val="00F868F5"/>
    <w:rsid w:val="00F9056A"/>
    <w:rsid w:val="00F90F8D"/>
    <w:rsid w:val="00F92782"/>
    <w:rsid w:val="00F93AA9"/>
    <w:rsid w:val="00F96985"/>
    <w:rsid w:val="00F97838"/>
    <w:rsid w:val="00FA0809"/>
    <w:rsid w:val="00FA0EDF"/>
    <w:rsid w:val="00FA139A"/>
    <w:rsid w:val="00FA2BB3"/>
    <w:rsid w:val="00FB3F44"/>
    <w:rsid w:val="00FB4C80"/>
    <w:rsid w:val="00FB6A6A"/>
    <w:rsid w:val="00FC4AD0"/>
    <w:rsid w:val="00FC7429"/>
    <w:rsid w:val="00FD07F6"/>
    <w:rsid w:val="00FD1EC8"/>
    <w:rsid w:val="00FD3FB3"/>
    <w:rsid w:val="00FD47ED"/>
    <w:rsid w:val="00FD64AD"/>
    <w:rsid w:val="00FD6E78"/>
    <w:rsid w:val="00FD74DB"/>
    <w:rsid w:val="00FD7660"/>
    <w:rsid w:val="00FE0655"/>
    <w:rsid w:val="00FE2365"/>
    <w:rsid w:val="00FE34A6"/>
    <w:rsid w:val="00FE4C7B"/>
    <w:rsid w:val="00FE7336"/>
    <w:rsid w:val="00FE787C"/>
    <w:rsid w:val="00FF45A5"/>
    <w:rsid w:val="00FF4D16"/>
    <w:rsid w:val="00FF4E43"/>
    <w:rsid w:val="00FF5C91"/>
    <w:rsid w:val="00FF7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BE3AEA"/>
    <w:pPr>
      <w:ind w:left="720"/>
      <w:contextualSpacing/>
    </w:pPr>
  </w:style>
  <w:style w:type="paragraph" w:customStyle="1" w:styleId="PL">
    <w:name w:val="PL"/>
    <w:link w:val="PLChar"/>
    <w:rsid w:val="00C01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C01331"/>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s.com/asn1/resources/books-whitepapers-pubs/larmouth-asn1-book.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tu.int/rec/T-REC-X.692-201508-I/en" TargetMode="External"/><Relationship Id="rId4" Type="http://schemas.openxmlformats.org/officeDocument/2006/relationships/settings" Target="settings.xml"/><Relationship Id="rId9" Type="http://schemas.openxmlformats.org/officeDocument/2006/relationships/hyperlink" Target="http://www.itu.int/rec/T-REC-X.696-201508-I/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23B6B-90F1-4837-82C7-FD9BC6A0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1193</Words>
  <Characters>6326</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4</cp:revision>
  <cp:lastPrinted>2008-01-31T06:09:00Z</cp:lastPrinted>
  <dcterms:created xsi:type="dcterms:W3CDTF">2016-11-04T15:59:00Z</dcterms:created>
  <dcterms:modified xsi:type="dcterms:W3CDTF">2016-11-04T20:31:00Z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